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7aecc2b33614306" /><Relationship Type="http://schemas.openxmlformats.org/package/2006/relationships/metadata/core-properties" Target="/package/services/metadata/core-properties/af139716220d4f76b31d3d34566f616c.psmdcp" Id="R08fb8d4f66f04d77" /></Relationships>
</file>

<file path=word/document.xml><?xml version="1.0" encoding="utf-8"?>
<w:document xmlns:w="http://schemas.openxmlformats.org/wordprocessingml/2006/main">
  <w:body>
    <w:p>
      <w:pPr>
        <w:pStyle w:val="Title"/>
      </w:pPr>
      <w:r>
        <w:t xml:space="preserve">Patience Fakornam Doe</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1371c3c02274e65">
        <w:r>
          <w:rPr>
            <w:rStyle w:val="Hyperlink"/>
            <w:sz w:val="18"/>
          </w:rPr>
          <w:t xml:space="preserve">0000-0003-2557-6658</w:t>
        </w:r>
      </w:hyperlink>
      <w:r>
        <w:rPr>
          <w:color w:val="D0D4D9"/>
          <w:sz w:val="18"/>
        </w:rPr>
        <w:t xml:space="preserve">   ·   </w:t>
      </w:r>
      <w:r>
        <w:rPr>
          <w:rStyle w:val="Muted"/>
          <w:sz w:val="18"/>
        </w:rPr>
        <w:t xml:space="preserve">Google Scholar </w:t>
      </w:r>
      <w:hyperlink xmlns:r="http://schemas.openxmlformats.org/officeDocument/2006/relationships" w:history="true" r:id="R72fc57d23d4741a6">
        <w:r>
          <w:rPr>
            <w:rStyle w:val="Hyperlink"/>
            <w:sz w:val="18"/>
          </w:rPr>
          <w:t xml:space="preserve">scholar.google.com/citations?user=vVtaR-oAAAAJ&amp;hl=en</w:t>
        </w:r>
      </w:hyperlink>
      <w:r>
        <w:rPr>
          <w:color w:val="D0D4D9"/>
          <w:sz w:val="18"/>
        </w:rPr>
        <w:t xml:space="preserve">   ·   </w:t>
      </w:r>
      <w:r>
        <w:rPr>
          <w:rStyle w:val="Muted"/>
          <w:sz w:val="18"/>
        </w:rPr>
        <w:t xml:space="preserve">Profile </w:t>
      </w:r>
      <w:hyperlink xmlns:r="http://schemas.openxmlformats.org/officeDocument/2006/relationships" w:history="true" r:id="Rd0d94703b8b44a4c">
        <w:r>
          <w:rPr>
            <w:rStyle w:val="Hyperlink"/>
            <w:sz w:val="18"/>
          </w:rPr>
          <w:t xml:space="preserve">scholar.ucc.edu.gh/staff/016fb816-1bc1-4367-91ab-aad447eb0a32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Public Health · Maternal and Child Health Promotion · Preconception Health</w:t>
      </w:r>
    </w:p>
    <w:p>
      <w:pPr>
        <w:tabs>
          <w:tab w:val="left" w:pos="1134"/>
        </w:tabs>
        <w:spacing w:after="40"/>
        <w:ind w:left="1134" w:hanging="1134"/>
      </w:pPr>
      <w:r>
        <w:rPr>
          <w:rStyle w:val="Muted"/>
        </w:rPr>
        <w:t xml:space="preserve">Areas</w:t>
      </w:r>
      <w:r>
        <w:tab/>
      </w:r>
      <w:r>
        <w:t xml:space="preserve">Public Health, Environmental and Occupational Health · General Health Professions · Pediatrics, Perinatology and Child Health · Infectious Diseases · Gender Studies · Obstetrics and Gynecology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37</w:t>
            </w:r>
          </w:p>
        </w:tc>
        <w:tc>
          <w:tcPr>
            <w:tcW w:w="1625" w:type="dxa"/>
          </w:tcPr>
          <w:p>
            <w:r>
              <w:rPr>
                <w:b/>
                <w:sz w:val="30"/>
              </w:rPr>
              <w:t xml:space="preserve">267</w:t>
            </w:r>
          </w:p>
        </w:tc>
        <w:tc>
          <w:tcPr>
            <w:tcW w:w="1625" w:type="dxa"/>
          </w:tcPr>
          <w:p>
            <w:r>
              <w:rPr>
                <w:b/>
                <w:sz w:val="30"/>
              </w:rPr>
              <w:t xml:space="preserve">10</w:t>
            </w:r>
          </w:p>
        </w:tc>
        <w:tc>
          <w:tcPr>
            <w:tcW w:w="1625" w:type="dxa"/>
          </w:tcPr>
          <w:p>
            <w:r>
              <w:rPr>
                <w:b/>
                <w:sz w:val="30"/>
              </w:rPr>
              <w:t xml:space="preserve">10</w:t>
            </w:r>
          </w:p>
        </w:tc>
        <w:tc>
          <w:tcPr>
            <w:tcW w:w="1625" w:type="dxa"/>
          </w:tcPr>
          <w:p>
            <w:r>
              <w:rPr>
                <w:b/>
                <w:sz w:val="30"/>
              </w:rPr>
              <w:t xml:space="preserve">4.05</w:t>
            </w:r>
          </w:p>
        </w:tc>
        <w:tc>
          <w:tcPr>
            <w:tcW w:w="1625" w:type="dxa"/>
          </w:tcPr>
          <w:p>
            <w:r>
              <w:rPr>
                <w:b/>
                <w:sz w:val="30"/>
              </w:rPr>
              <w:t xml:space="preserve">32%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37 publications listed below, 2014–2026. Field-weighted impact is the mean over the 31 works scored for it; 1.00 is the world average for works of the same field, type and year. 10 of the 31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2021</w:t>
      </w:r>
    </w:p>
    <w:p>
      <w:r>
        <w:rPr>
          <w:rStyle w:val="Muted"/>
        </w:rPr>
        <w:t xml:space="preserve">Adult Health, University of Cape Coast, Cape Coast, Ghana</w:t>
      </w:r>
    </w:p>
    <w:p>
      <w:pPr>
        <w:pStyle w:val="Heading1"/>
      </w:pPr>
      <w:r>
        <w:t xml:space="preserve">Publications</w:t>
      </w:r>
    </w:p>
    <w:p>
      <w:pPr>
        <w:pStyle w:val="Heading2"/>
      </w:pPr>
      <w:r>
        <w:t xml:space="preserve">Journal articles</w:t>
      </w:r>
      <w:r>
        <w:rPr>
          <w:rStyle w:val="Muted"/>
        </w:rPr>
        <w:t xml:space="preserve">  36</w:t>
      </w:r>
    </w:p>
    <w:p>
      <w:pPr>
        <w:tabs>
          <w:tab w:val="left" w:pos="454"/>
        </w:tabs>
        <w:spacing w:after="80"/>
        <w:ind w:left="454" w:hanging="454"/>
      </w:pPr>
      <w:r>
        <w:rPr>
          <w:rStyle w:val="Muted"/>
        </w:rPr>
        <w:t xml:space="preserve">1.</w:t>
      </w:r>
      <w:r>
        <w:tab/>
      </w:r>
      <w:r>
        <w:t xml:space="preserve">Amidu Alhassan, Yula Salifu, Abraham Norman Nortey, Mustapha Amoadu, </w:t>
      </w:r>
      <w:r>
        <w:rPr>
          <w:b/>
        </w:rPr>
        <w:t xml:space="preserve">Patience Fakornam Doe</w:t>
      </w:r>
      <w:r>
        <w:t xml:space="preserve">, Augustus Osborne, Joseph Lasong</w:t>
      </w:r>
      <w:r>
        <w:t xml:space="preserve"> (2026). </w:t>
      </w:r>
      <w:r>
        <w:t xml:space="preserve">A comparative analysis of inequalities in sexual violence before age 18 among women in Ghana using the WHO health equity assessment toolkit, 2008 and 2022.</w:t>
      </w:r>
      <w:r>
        <w:t xml:space="preserve"> </w:t>
      </w:r>
      <w:r>
        <w:rPr>
          <w:i/>
        </w:rPr>
        <w:t xml:space="preserve">Frontiers in Psychiatry</w:t>
      </w:r>
      <w:r>
        <w:t xml:space="preserve">.</w:t>
      </w:r>
      <w:r>
        <w:t xml:space="preserve"> </w:t>
      </w:r>
      <w:hyperlink xmlns:r="http://schemas.openxmlformats.org/officeDocument/2006/relationships" w:history="true" r:id="Rc5b77db2fb8c4d0c">
        <w:r>
          <w:rPr>
            <w:rStyle w:val="Hyperlink"/>
          </w:rPr>
          <w:t xml:space="preserve">https://doi.org/10.3389/fpsyt.2026.1816366</w:t>
        </w:r>
      </w:hyperlink>
    </w:p>
    <w:p>
      <w:pPr>
        <w:tabs>
          <w:tab w:val="left" w:pos="454"/>
        </w:tabs>
        <w:spacing w:after="80"/>
        <w:ind w:left="454" w:hanging="454"/>
      </w:pPr>
      <w:r>
        <w:rPr>
          <w:rStyle w:val="Muted"/>
        </w:rPr>
        <w:t xml:space="preserve">2.</w:t>
      </w:r>
      <w:r>
        <w:tab/>
      </w:r>
      <w:r>
        <w:t xml:space="preserve">Amidu Alhassan, Frank Odonkor Offei, Godson Obeng Ofori, Bernard Nabe, Asirifi Isaac Gunu, Joshua Panyin Craymah, Abraham Norman Nortey, </w:t>
      </w:r>
      <w:r>
        <w:rPr>
          <w:b/>
        </w:rPr>
        <w:t xml:space="preserve">Patience Fakornam Doe</w:t>
      </w:r>
      <w:r>
        <w:t xml:space="preserve">, Christiana Asiedu, Mustapha Amoadu</w:t>
      </w:r>
      <w:r>
        <w:t xml:space="preserve"> (2026). </w:t>
      </w:r>
      <w:r>
        <w:t xml:space="preserve">A scoping review of barriers and facilitators of antiretroviral therapy adherence in Sub-Saharan Africa, 2000–2024.</w:t>
      </w:r>
      <w:r>
        <w:t xml:space="preserve"> </w:t>
      </w:r>
      <w:r>
        <w:rPr>
          <w:i/>
        </w:rPr>
        <w:t xml:space="preserve">Discover Public Health</w:t>
      </w:r>
      <w:r>
        <w:t xml:space="preserve">.</w:t>
      </w:r>
      <w:r>
        <w:t xml:space="preserve"> </w:t>
      </w:r>
      <w:hyperlink xmlns:r="http://schemas.openxmlformats.org/officeDocument/2006/relationships" w:history="true" r:id="Rb20bd2d6b4864e3d">
        <w:r>
          <w:rPr>
            <w:rStyle w:val="Hyperlink"/>
          </w:rPr>
          <w:t xml:space="preserve">https://doi.org/10.1186/s12982-026-02255-9</w:t>
        </w:r>
      </w:hyperlink>
    </w:p>
    <w:p>
      <w:pPr>
        <w:tabs>
          <w:tab w:val="left" w:pos="454"/>
        </w:tabs>
        <w:spacing w:after="80"/>
        <w:ind w:left="454" w:hanging="454"/>
      </w:pPr>
      <w:r>
        <w:rPr>
          <w:rStyle w:val="Muted"/>
        </w:rPr>
        <w:t xml:space="preserve">3.</w:t>
      </w:r>
      <w:r>
        <w:tab/>
      </w:r>
      <w:r>
        <w:t xml:space="preserve">Amidu Alhassan, Yula Salifu, </w:t>
      </w:r>
      <w:r>
        <w:rPr>
          <w:b/>
        </w:rPr>
        <w:t xml:space="preserve">Patience Fakornam Doe</w:t>
      </w:r>
      <w:r>
        <w:t xml:space="preserve">, Frank Offei Odonkor, Joseph Lasong</w:t>
      </w:r>
      <w:r>
        <w:t xml:space="preserve"> (2026). </w:t>
      </w:r>
      <w:r>
        <w:t xml:space="preserve">A scoping review of socio-cultural factors affecting tuberculosis control: evidence from global studies.</w:t>
      </w:r>
      <w:r>
        <w:t xml:space="preserve"> </w:t>
      </w:r>
      <w:r>
        <w:rPr>
          <w:i/>
        </w:rPr>
        <w:t xml:space="preserve">Frontiers in Public Health</w:t>
      </w:r>
      <w:r>
        <w:t xml:space="preserve">.</w:t>
      </w:r>
      <w:r>
        <w:t xml:space="preserve"> </w:t>
      </w:r>
      <w:hyperlink xmlns:r="http://schemas.openxmlformats.org/officeDocument/2006/relationships" w:history="true" r:id="R9805db854ce64c02">
        <w:r>
          <w:rPr>
            <w:rStyle w:val="Hyperlink"/>
          </w:rPr>
          <w:t xml:space="preserve">https://doi.org/10.3389/fpubh.2025.1704805</w:t>
        </w:r>
      </w:hyperlink>
    </w:p>
    <w:p>
      <w:pPr>
        <w:tabs>
          <w:tab w:val="left" w:pos="454"/>
        </w:tabs>
        <w:spacing w:after="80"/>
        <w:ind w:left="454" w:hanging="454"/>
      </w:pPr>
      <w:r>
        <w:rPr>
          <w:rStyle w:val="Muted"/>
        </w:rPr>
        <w:t xml:space="preserve">4.</w:t>
      </w:r>
      <w:r>
        <w:tab/>
      </w:r>
      <w:r>
        <w:rPr>
          <w:b/>
        </w:rPr>
        <w:t xml:space="preserve">Patience Fakornam Doe</w:t>
      </w:r>
      <w:r>
        <w:t xml:space="preserve">, Frederick Acheampong Nimo, Edward Odoom, Mildred Awinpiini Asore, Amidu Alhassan, Godswill Sedinam Lanyo, Justice Enock Kagbo, Bernard Nabe, Mustapha Amoadu</w:t>
      </w:r>
      <w:r>
        <w:t xml:space="preserve"> (2026). </w:t>
      </w:r>
      <w:r>
        <w:t xml:space="preserve">Couple-based preconception care as a gender-responsive strategy for improving health and well-being: a systematic review.</w:t>
      </w:r>
      <w:r>
        <w:t xml:space="preserve"> </w:t>
      </w:r>
      <w:r>
        <w:rPr>
          <w:i/>
        </w:rPr>
        <w:t xml:space="preserve">Reproductive Health</w:t>
      </w:r>
      <w:r>
        <w:t xml:space="preserve">.</w:t>
      </w:r>
      <w:r>
        <w:t xml:space="preserve"> </w:t>
      </w:r>
      <w:hyperlink xmlns:r="http://schemas.openxmlformats.org/officeDocument/2006/relationships" w:history="true" r:id="R8ea36f651c784331">
        <w:r>
          <w:rPr>
            <w:rStyle w:val="Hyperlink"/>
          </w:rPr>
          <w:t xml:space="preserve">https://doi.org/10.1186/s12978-026-02385-y</w:t>
        </w:r>
      </w:hyperlink>
    </w:p>
    <w:p>
      <w:pPr>
        <w:tabs>
          <w:tab w:val="left" w:pos="454"/>
        </w:tabs>
        <w:spacing w:after="80"/>
        <w:ind w:left="454" w:hanging="454"/>
      </w:pPr>
      <w:r>
        <w:rPr>
          <w:rStyle w:val="Muted"/>
        </w:rPr>
        <w:t xml:space="preserve">5.</w:t>
      </w:r>
      <w:r>
        <w:tab/>
      </w:r>
      <w:r>
        <w:t xml:space="preserve">Amidu Alhassan, </w:t>
      </w:r>
      <w:r>
        <w:rPr>
          <w:b/>
        </w:rPr>
        <w:t xml:space="preserve">Patience Fakornam Doe</w:t>
      </w:r>
      <w:r>
        <w:t xml:space="preserve">, Frank Offei Odonkor, Yvonne Dorothy Mintah, Christiana Bobuafor, Asirifi Isaac Gunu, Joseph Lasong, Yula Salifu</w:t>
      </w:r>
      <w:r>
        <w:t xml:space="preserve"> (2026). </w:t>
      </w:r>
      <w:r>
        <w:t xml:space="preserve">Exploring the socioeconomic and education-based inequalities in modern and traditional contraceptive use among women in Africa.</w:t>
      </w:r>
      <w:r>
        <w:t xml:space="preserve"> </w:t>
      </w:r>
      <w:r>
        <w:rPr>
          <w:i/>
        </w:rPr>
        <w:t xml:space="preserve">Contraception and Reproductive Medicine</w:t>
      </w:r>
      <w:r>
        <w:t xml:space="preserve">.</w:t>
      </w:r>
      <w:r>
        <w:t xml:space="preserve"> </w:t>
      </w:r>
      <w:hyperlink xmlns:r="http://schemas.openxmlformats.org/officeDocument/2006/relationships" w:history="true" r:id="Rca1b39344cea4cce">
        <w:r>
          <w:rPr>
            <w:rStyle w:val="Hyperlink"/>
          </w:rPr>
          <w:t xml:space="preserve">https://doi.org/10.1186/s40834-026-00443-1</w:t>
        </w:r>
      </w:hyperlink>
    </w:p>
    <w:p>
      <w:pPr>
        <w:tabs>
          <w:tab w:val="left" w:pos="454"/>
        </w:tabs>
        <w:spacing w:after="80"/>
        <w:ind w:left="454" w:hanging="454"/>
      </w:pPr>
      <w:r>
        <w:rPr>
          <w:rStyle w:val="Muted"/>
        </w:rPr>
        <w:t xml:space="preserve">6.</w:t>
      </w:r>
      <w:r>
        <w:tab/>
      </w:r>
      <w:r>
        <w:rPr>
          <w:b/>
        </w:rPr>
        <w:t xml:space="preserve">Patience Fakornam Doe</w:t>
      </w:r>
      <w:r>
        <w:t xml:space="preserve">, Amidu Alhassan, Boahemaa Adu Otchere, Frank Offei Odonkor, Isaac Aidoo Erzuah, Yvonne Dorothy Mintah, Hilda Kessewah Koranteng, Mustapha Amoadu</w:t>
      </w:r>
      <w:r>
        <w:t xml:space="preserve"> (2026). </w:t>
      </w:r>
      <w:r>
        <w:t xml:space="preserve">Factors influencing preconception care awareness and knowledge among women in Africa: a systematic review.</w:t>
      </w:r>
      <w:r>
        <w:t xml:space="preserve"> </w:t>
      </w:r>
      <w:r>
        <w:rPr>
          <w:i/>
        </w:rPr>
        <w:t xml:space="preserve">Frontiers in Reproductive Health</w:t>
      </w:r>
      <w:r>
        <w:t xml:space="preserve">.</w:t>
      </w:r>
      <w:r>
        <w:t xml:space="preserve"> </w:t>
      </w:r>
      <w:hyperlink xmlns:r="http://schemas.openxmlformats.org/officeDocument/2006/relationships" w:history="true" r:id="R42fce4c165254d23">
        <w:r>
          <w:rPr>
            <w:rStyle w:val="Hyperlink"/>
          </w:rPr>
          <w:t xml:space="preserve">https://doi.org/10.3389/frph.2025.1702378</w:t>
        </w:r>
      </w:hyperlink>
    </w:p>
    <w:p>
      <w:pPr>
        <w:tabs>
          <w:tab w:val="left" w:pos="454"/>
        </w:tabs>
        <w:spacing w:after="80"/>
        <w:ind w:left="454" w:hanging="454"/>
      </w:pPr>
      <w:r>
        <w:rPr>
          <w:rStyle w:val="Muted"/>
        </w:rPr>
        <w:t xml:space="preserve">7.</w:t>
      </w:r>
      <w:r>
        <w:tab/>
      </w:r>
      <w:r>
        <w:t xml:space="preserve">Theodora Dedo Azu, Margaret Nyarko-Sampson, Esther Danquah, </w:t>
      </w:r>
      <w:r>
        <w:rPr>
          <w:b/>
        </w:rPr>
        <w:t xml:space="preserve">Patience Fakornam Doe</w:t>
      </w:r>
      <w:r>
        <w:t xml:space="preserve"> (2026). </w:t>
      </w:r>
      <w:r>
        <w:t xml:space="preserve">Managing Anaemia in Pregnancy with Traditional Medicines: Experiences of women in the Cape Coast Metropolis, Ghana.</w:t>
      </w:r>
      <w:r>
        <w:t xml:space="preserve"> </w:t>
      </w:r>
      <w:r>
        <w:rPr>
          <w:i/>
        </w:rPr>
        <w:t xml:space="preserve">PLoS ONE</w:t>
      </w:r>
      <w:r>
        <w:t xml:space="preserve">.</w:t>
      </w:r>
      <w:r>
        <w:t xml:space="preserve"> </w:t>
      </w:r>
      <w:hyperlink xmlns:r="http://schemas.openxmlformats.org/officeDocument/2006/relationships" w:history="true" r:id="Rf3c2893b2cfc48ac">
        <w:r>
          <w:rPr>
            <w:rStyle w:val="Hyperlink"/>
          </w:rPr>
          <w:t xml:space="preserve">https://doi.org/10.1371/journal.pone.0345114</w:t>
        </w:r>
      </w:hyperlink>
    </w:p>
    <w:p>
      <w:pPr>
        <w:tabs>
          <w:tab w:val="left" w:pos="454"/>
        </w:tabs>
        <w:spacing w:after="80"/>
        <w:ind w:left="454" w:hanging="454"/>
      </w:pPr>
      <w:r>
        <w:rPr>
          <w:rStyle w:val="Muted"/>
        </w:rPr>
        <w:t xml:space="preserve">8.</w:t>
      </w:r>
      <w:r>
        <w:tab/>
      </w:r>
      <w:r>
        <w:t xml:space="preserve">Amidu Alhassan, Boahemaa Adu Otchere, Godswill Sedinam Lanyo, Frederick Acheampong Nimo, Mildred Awinpiini Asore, Justice Enock Kagbo, Bernard Nabe, Edward Odoom, William Akoto-Buabeng, Jerry John Ouner, Mustapha Amoadu, </w:t>
      </w:r>
      <w:r>
        <w:rPr>
          <w:b/>
        </w:rPr>
        <w:t xml:space="preserve">Patience Fakornam Doe</w:t>
      </w:r>
      <w:r>
        <w:t xml:space="preserve"> (2026). </w:t>
      </w:r>
      <w:r>
        <w:t xml:space="preserve">Preconception care utilisation among women of reproductive age in Ghana: using Andersen's behavioural model.</w:t>
      </w:r>
      <w:r>
        <w:t xml:space="preserve"> </w:t>
      </w:r>
      <w:r>
        <w:rPr>
          <w:i/>
        </w:rPr>
        <w:t xml:space="preserve">Frontiers in Reproductive Health</w:t>
      </w:r>
      <w:r>
        <w:t xml:space="preserve">.</w:t>
      </w:r>
      <w:r>
        <w:t xml:space="preserve"> </w:t>
      </w:r>
      <w:hyperlink xmlns:r="http://schemas.openxmlformats.org/officeDocument/2006/relationships" w:history="true" r:id="R7d3006fd1f1c4398">
        <w:r>
          <w:rPr>
            <w:rStyle w:val="Hyperlink"/>
          </w:rPr>
          <w:t xml:space="preserve">https://doi.org/10.3389/frph.2026.1874979</w:t>
        </w:r>
      </w:hyperlink>
    </w:p>
    <w:p>
      <w:pPr>
        <w:tabs>
          <w:tab w:val="left" w:pos="454"/>
        </w:tabs>
        <w:spacing w:after="80"/>
        <w:ind w:left="454" w:hanging="454"/>
      </w:pPr>
      <w:r>
        <w:rPr>
          <w:rStyle w:val="Muted"/>
        </w:rPr>
        <w:t xml:space="preserve">9.</w:t>
      </w:r>
      <w:r>
        <w:tab/>
      </w:r>
      <w:r>
        <w:t xml:space="preserve">Amidu Alhassan, </w:t>
      </w:r>
      <w:r>
        <w:rPr>
          <w:b/>
        </w:rPr>
        <w:t xml:space="preserve">Patience Fakornam Doe</w:t>
      </w:r>
      <w:r>
        <w:t xml:space="preserve">, Yula Salifu, Asirifi Isaac Gunu, Joseph Lasong, Mustapha Amoadu</w:t>
      </w:r>
      <w:r>
        <w:t xml:space="preserve"> (2026). </w:t>
      </w:r>
      <w:r>
        <w:t xml:space="preserve">Trends and inequalities in HIV testing uptake among pregnant women during antenatal care in Ghana: a decomposition analysis from 2008 to 2022.</w:t>
      </w:r>
      <w:r>
        <w:t xml:space="preserve"> </w:t>
      </w:r>
      <w:r>
        <w:rPr>
          <w:i/>
        </w:rPr>
        <w:t xml:space="preserve">Tropical Medicine and Health</w:t>
      </w:r>
      <w:r>
        <w:t xml:space="preserve">.</w:t>
      </w:r>
      <w:r>
        <w:t xml:space="preserve"> </w:t>
      </w:r>
      <w:hyperlink xmlns:r="http://schemas.openxmlformats.org/officeDocument/2006/relationships" w:history="true" r:id="R826ffe4935194922">
        <w:r>
          <w:rPr>
            <w:rStyle w:val="Hyperlink"/>
          </w:rPr>
          <w:t xml:space="preserve">https://doi.org/10.1186/s41182-025-00897-0</w:t>
        </w:r>
      </w:hyperlink>
    </w:p>
    <w:p>
      <w:pPr>
        <w:tabs>
          <w:tab w:val="left" w:pos="454"/>
        </w:tabs>
        <w:spacing w:after="80"/>
        <w:ind w:left="454" w:hanging="454"/>
      </w:pPr>
      <w:r>
        <w:rPr>
          <w:rStyle w:val="Muted"/>
        </w:rPr>
        <w:t xml:space="preserve">10.</w:t>
      </w:r>
      <w:r>
        <w:tab/>
      </w:r>
      <w:r>
        <w:rPr>
          <w:b/>
        </w:rPr>
        <w:t xml:space="preserve">Patience Fakornam Doe</w:t>
      </w:r>
      <w:r>
        <w:t xml:space="preserve">, Amidu Alhassan, Gifty Serwaa Amponsah, Boahemaa Adu Otchere, Frank Offei Odonkor, Gloria Kossi Lartey, Abraham Norman Nortey, Joseph Lasong, Yula Salifu</w:t>
      </w:r>
      <w:r>
        <w:t xml:space="preserve"> (2026). </w:t>
      </w:r>
      <w:r>
        <w:t xml:space="preserve">Trends and inequalities in exclusive breastfeeding among 0–5 month olds in Ghana from 1993 to 2022.</w:t>
      </w:r>
      <w:r>
        <w:t xml:space="preserve"> </w:t>
      </w:r>
      <w:r>
        <w:rPr>
          <w:i/>
        </w:rPr>
        <w:t xml:space="preserve">Frontiers in Public Health</w:t>
      </w:r>
      <w:r>
        <w:t xml:space="preserve">.</w:t>
      </w:r>
      <w:r>
        <w:t xml:space="preserve"> </w:t>
      </w:r>
      <w:hyperlink xmlns:r="http://schemas.openxmlformats.org/officeDocument/2006/relationships" w:history="true" r:id="Rbeec234e7749433c">
        <w:r>
          <w:rPr>
            <w:rStyle w:val="Hyperlink"/>
          </w:rPr>
          <w:t xml:space="preserve">https://doi.org/10.3389/fpubh.2025.1702411</w:t>
        </w:r>
      </w:hyperlink>
    </w:p>
    <w:p>
      <w:pPr>
        <w:tabs>
          <w:tab w:val="left" w:pos="454"/>
        </w:tabs>
        <w:spacing w:after="80"/>
        <w:ind w:left="454" w:hanging="454"/>
      </w:pPr>
      <w:r>
        <w:rPr>
          <w:rStyle w:val="Muted"/>
        </w:rPr>
        <w:t xml:space="preserve">11.</w:t>
      </w:r>
      <w:r>
        <w:tab/>
      </w:r>
      <w:r>
        <w:rPr>
          <w:b/>
        </w:rPr>
        <w:t xml:space="preserve">Patience Fakornam Doe</w:t>
      </w:r>
      <w:r>
        <w:t xml:space="preserve">, Frank Offei Odonkor, Yvonne Dorothy Mintah, Joseph Lasong, Yula Salifu, Amidu Alhassan</w:t>
      </w:r>
      <w:r>
        <w:t xml:space="preserve"> (2026). </w:t>
      </w:r>
      <w:r>
        <w:t xml:space="preserve">Trends and inequalities in health facility deliveries among women of reproductive age in Ghana, 1993–2022.</w:t>
      </w:r>
      <w:r>
        <w:t xml:space="preserve"> </w:t>
      </w:r>
      <w:r>
        <w:rPr>
          <w:i/>
        </w:rPr>
        <w:t xml:space="preserve">Frontiers in Reproductive Health</w:t>
      </w:r>
      <w:r>
        <w:t xml:space="preserve">.</w:t>
      </w:r>
      <w:r>
        <w:t xml:space="preserve"> </w:t>
      </w:r>
      <w:hyperlink xmlns:r="http://schemas.openxmlformats.org/officeDocument/2006/relationships" w:history="true" r:id="Rb3d3fca53a1947a6">
        <w:r>
          <w:rPr>
            <w:rStyle w:val="Hyperlink"/>
          </w:rPr>
          <w:t xml:space="preserve">https://doi.org/10.3389/frph.2026.1874042</w:t>
        </w:r>
      </w:hyperlink>
    </w:p>
    <w:p>
      <w:pPr>
        <w:tabs>
          <w:tab w:val="left" w:pos="454"/>
        </w:tabs>
        <w:spacing w:after="80"/>
        <w:ind w:left="454" w:hanging="454"/>
      </w:pPr>
      <w:r>
        <w:rPr>
          <w:rStyle w:val="Muted"/>
        </w:rPr>
        <w:t xml:space="preserve">12.</w:t>
      </w:r>
      <w:r>
        <w:tab/>
      </w:r>
      <w:r>
        <w:t xml:space="preserve">Amidu Alhassan, Godswill Sedinam Lanyo, Gyano Kofi Godwin, Justice Enock Kagbo, </w:t>
      </w:r>
      <w:r>
        <w:rPr>
          <w:b/>
        </w:rPr>
        <w:t xml:space="preserve">Patience Fakornam Doe</w:t>
      </w:r>
      <w:r>
        <w:t xml:space="preserve">, Mustapha Amoadu</w:t>
      </w:r>
      <w:r>
        <w:t xml:space="preserve"> (2026). </w:t>
      </w:r>
      <w:r>
        <w:t xml:space="preserve">Understanding school-related gender-based violence (SRGBV) in sub-Saharan Africa: a systematic review of prevalence, drivers, and reported intervention strategies.</w:t>
      </w:r>
      <w:r>
        <w:t xml:space="preserve"> </w:t>
      </w:r>
      <w:r>
        <w:rPr>
          <w:i/>
        </w:rPr>
        <w:t xml:space="preserve">Tropical Medicine and Health</w:t>
      </w:r>
      <w:r>
        <w:t xml:space="preserve">.</w:t>
      </w:r>
      <w:r>
        <w:t xml:space="preserve"> </w:t>
      </w:r>
      <w:hyperlink xmlns:r="http://schemas.openxmlformats.org/officeDocument/2006/relationships" w:history="true" r:id="R919100de7dcc4566">
        <w:r>
          <w:rPr>
            <w:rStyle w:val="Hyperlink"/>
          </w:rPr>
          <w:t xml:space="preserve">https://doi.org/10.1186/s41182-026-01033-2</w:t>
        </w:r>
      </w:hyperlink>
    </w:p>
    <w:p>
      <w:pPr>
        <w:tabs>
          <w:tab w:val="left" w:pos="454"/>
        </w:tabs>
        <w:spacing w:after="80"/>
        <w:ind w:left="454" w:hanging="454"/>
      </w:pPr>
      <w:r>
        <w:rPr>
          <w:rStyle w:val="Muted"/>
        </w:rPr>
        <w:t xml:space="preserve">13.</w:t>
      </w:r>
      <w:r>
        <w:tab/>
      </w:r>
      <w:r>
        <w:t xml:space="preserve">Amidu Alhassan, Frank Odonkor Offei, Boahemaa Otchere Adu, Asirifi Isaac Gunu, Dorothy Yvonne Mintah, Christiana Bobuafor, Desmond Klu, </w:t>
      </w:r>
      <w:r>
        <w:rPr>
          <w:b/>
        </w:rPr>
        <w:t xml:space="preserve">Patience Fakornam Doe</w:t>
      </w:r>
      <w:r>
        <w:t xml:space="preserve"> (2025). </w:t>
      </w:r>
      <w:r>
        <w:t xml:space="preserve">A scoping review of acceptance and utilization of electronic health records among healthcare professionals in Ghana.</w:t>
      </w:r>
      <w:r>
        <w:t xml:space="preserve"> </w:t>
      </w:r>
      <w:r>
        <w:rPr>
          <w:i/>
        </w:rPr>
        <w:t xml:space="preserve">Discover Public Health</w:t>
      </w:r>
      <w:r>
        <w:t xml:space="preserve">.</w:t>
      </w:r>
      <w:r>
        <w:t xml:space="preserve"> </w:t>
      </w:r>
      <w:hyperlink xmlns:r="http://schemas.openxmlformats.org/officeDocument/2006/relationships" w:history="true" r:id="R11bd5fe3b4004b93">
        <w:r>
          <w:rPr>
            <w:rStyle w:val="Hyperlink"/>
          </w:rPr>
          <w:t xml:space="preserve">https://doi.org/10.1186/s12982-025-01146-9</w:t>
        </w:r>
      </w:hyperlink>
    </w:p>
    <w:p>
      <w:pPr>
        <w:tabs>
          <w:tab w:val="left" w:pos="454"/>
        </w:tabs>
        <w:spacing w:after="80"/>
        <w:ind w:left="454" w:hanging="454"/>
      </w:pPr>
      <w:r>
        <w:rPr>
          <w:rStyle w:val="Muted"/>
        </w:rPr>
        <w:t xml:space="preserve">14.</w:t>
      </w:r>
      <w:r>
        <w:tab/>
      </w:r>
      <w:r>
        <w:t xml:space="preserve">Mustapha Amoadu, Dorcas Frempomaa Agyare, </w:t>
      </w:r>
      <w:r>
        <w:rPr>
          <w:b/>
        </w:rPr>
        <w:t xml:space="preserve">Patience Fakornam Doe</w:t>
      </w:r>
      <w:r>
        <w:t xml:space="preserve">, Susanna Aba Abraham</w:t>
      </w:r>
      <w:r>
        <w:t xml:space="preserve"> (2025). </w:t>
      </w:r>
      <w:r>
        <w:t xml:space="preserve">Examining the impact of psychosocial safety climate on working conditions, well-being and safety of healthcare providers: a scoping review.</w:t>
      </w:r>
      <w:r>
        <w:t xml:space="preserve"> </w:t>
      </w:r>
      <w:r>
        <w:rPr>
          <w:i/>
        </w:rPr>
        <w:t xml:space="preserve">BMC Health Services Research</w:t>
      </w:r>
      <w:r>
        <w:t xml:space="preserve">.</w:t>
      </w:r>
      <w:r>
        <w:t xml:space="preserve"> </w:t>
      </w:r>
      <w:hyperlink xmlns:r="http://schemas.openxmlformats.org/officeDocument/2006/relationships" w:history="true" r:id="Rd035c0556c19444b">
        <w:r>
          <w:rPr>
            <w:rStyle w:val="Hyperlink"/>
          </w:rPr>
          <w:t xml:space="preserve">https://doi.org/10.1186/s12913-025-12254-2</w:t>
        </w:r>
      </w:hyperlink>
    </w:p>
    <w:p>
      <w:pPr>
        <w:tabs>
          <w:tab w:val="left" w:pos="454"/>
        </w:tabs>
        <w:spacing w:after="80"/>
        <w:ind w:left="454" w:hanging="454"/>
      </w:pPr>
      <w:r>
        <w:rPr>
          <w:rStyle w:val="Muted"/>
        </w:rPr>
        <w:t xml:space="preserve">15.</w:t>
      </w:r>
      <w:r>
        <w:tab/>
      </w:r>
      <w:r>
        <w:t xml:space="preserve">Frederick Acheampong Nimo, Abigail Gyamfi-Samakome, Esther Naana Gyan, Richard Argoh, Godson Obeng Ofori, </w:t>
      </w:r>
      <w:r>
        <w:rPr>
          <w:b/>
        </w:rPr>
        <w:t xml:space="preserve">Patience Fakornam Doe</w:t>
      </w:r>
      <w:r>
        <w:t xml:space="preserve">, Christian Makafui Boso</w:t>
      </w:r>
      <w:r>
        <w:t xml:space="preserve"> (2025). </w:t>
      </w:r>
      <w:r>
        <w:t xml:space="preserve">Translational bioethics in nursing: a conceptual review of definitions, applications and ethical implications.</w:t>
      </w:r>
      <w:r>
        <w:t xml:space="preserve"> </w:t>
      </w:r>
      <w:r>
        <w:rPr>
          <w:i/>
        </w:rPr>
        <w:t xml:space="preserve">BMC Medical Ethics</w:t>
      </w:r>
      <w:r>
        <w:t xml:space="preserve">.</w:t>
      </w:r>
      <w:r>
        <w:t xml:space="preserve"> </w:t>
      </w:r>
      <w:hyperlink xmlns:r="http://schemas.openxmlformats.org/officeDocument/2006/relationships" w:history="true" r:id="R20be5c8d3f48431a">
        <w:r>
          <w:rPr>
            <w:rStyle w:val="Hyperlink"/>
          </w:rPr>
          <w:t xml:space="preserve">https://doi.org/10.1186/s12910-025-01264-8</w:t>
        </w:r>
      </w:hyperlink>
    </w:p>
    <w:p>
      <w:pPr>
        <w:tabs>
          <w:tab w:val="left" w:pos="454"/>
        </w:tabs>
        <w:spacing w:after="80"/>
        <w:ind w:left="454" w:hanging="454"/>
      </w:pPr>
      <w:r>
        <w:rPr>
          <w:rStyle w:val="Muted"/>
        </w:rPr>
        <w:t xml:space="preserve">16.</w:t>
      </w:r>
      <w:r>
        <w:tab/>
      </w:r>
      <w:r>
        <w:t xml:space="preserve">Amidu Alhassan, </w:t>
      </w:r>
      <w:r>
        <w:rPr>
          <w:b/>
        </w:rPr>
        <w:t xml:space="preserve">Patience Fakornam Doe</w:t>
      </w:r>
      <w:r>
        <w:t xml:space="preserve">, Mustapha Amoadu, Augustus Osborne</w:t>
      </w:r>
      <w:r>
        <w:t xml:space="preserve"> (2025). </w:t>
      </w:r>
      <w:r>
        <w:t xml:space="preserve">Trends and inequalities in insecticide-treated net use among children under five in Ghana, 2003–2022: analysis of Demographic and Health Surveys using the WHO Health Equity Assessment Toolkit (HEAT).</w:t>
      </w:r>
      <w:r>
        <w:t xml:space="preserve"> </w:t>
      </w:r>
      <w:r>
        <w:rPr>
          <w:i/>
        </w:rPr>
        <w:t xml:space="preserve">Tropical Medicine and Health</w:t>
      </w:r>
      <w:r>
        <w:t xml:space="preserve">.</w:t>
      </w:r>
      <w:r>
        <w:t xml:space="preserve"> </w:t>
      </w:r>
      <w:hyperlink xmlns:r="http://schemas.openxmlformats.org/officeDocument/2006/relationships" w:history="true" r:id="Re4d71429383347d8">
        <w:r>
          <w:rPr>
            <w:rStyle w:val="Hyperlink"/>
          </w:rPr>
          <w:t xml:space="preserve">https://doi.org/10.1186/s41182-025-00869-4</w:t>
        </w:r>
      </w:hyperlink>
    </w:p>
    <w:p>
      <w:pPr>
        <w:tabs>
          <w:tab w:val="left" w:pos="454"/>
        </w:tabs>
        <w:spacing w:after="80"/>
        <w:ind w:left="454" w:hanging="454"/>
      </w:pPr>
      <w:r>
        <w:rPr>
          <w:rStyle w:val="Muted"/>
        </w:rPr>
        <w:t xml:space="preserve">17.</w:t>
      </w:r>
      <w:r>
        <w:tab/>
      </w:r>
      <w:r>
        <w:t xml:space="preserve">Susanna Aba Abraham, Frederick Nsatimba, Dorcas Frempomaa Agyare, Joyce Agyeiwaa, Rita Opoku-Danso, Jerry Paul Ninnoni, </w:t>
      </w:r>
      <w:r>
        <w:rPr>
          <w:b/>
        </w:rPr>
        <w:t xml:space="preserve">Patience Fakornam Doe</w:t>
      </w:r>
      <w:r>
        <w:t xml:space="preserv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04892863d9ea4d14">
        <w:r>
          <w:rPr>
            <w:rStyle w:val="Hyperlink"/>
          </w:rPr>
          <w:t xml:space="preserve">https://doi.org/10.1186/s12912-024-02038-0</w:t>
        </w:r>
      </w:hyperlink>
    </w:p>
    <w:p>
      <w:pPr>
        <w:tabs>
          <w:tab w:val="left" w:pos="454"/>
        </w:tabs>
        <w:spacing w:after="80"/>
        <w:ind w:left="454" w:hanging="454"/>
      </w:pPr>
      <w:r>
        <w:rPr>
          <w:rStyle w:val="Muted"/>
        </w:rPr>
        <w:t xml:space="preserve">18.</w:t>
      </w:r>
      <w:r>
        <w:tab/>
      </w:r>
      <w:r>
        <w:rPr>
          <w:b/>
        </w:rPr>
        <w:t xml:space="preserve">Patience Doe</w:t>
      </w:r>
      <w:r>
        <w:t xml:space="preserve"> (2024). </w:t>
      </w:r>
      <w:r>
        <w:t xml:space="preserve">Gender-Inclusive Business Policies in Liberia: A Sub-Saharan African Perspective on Economic Empowerment and Equity.</w:t>
      </w:r>
      <w:r>
        <w:t xml:space="preserve"> </w:t>
      </w:r>
      <w:r>
        <w:rPr>
          <w:i/>
        </w:rPr>
        <w:t xml:space="preserve">African International Business Review</w:t>
      </w:r>
      <w:r>
        <w:t xml:space="preserve">.</w:t>
      </w:r>
      <w:r>
        <w:t xml:space="preserve"> </w:t>
      </w:r>
      <w:hyperlink xmlns:r="http://schemas.openxmlformats.org/officeDocument/2006/relationships" w:history="true" r:id="Raedb261c977f4f91">
        <w:r>
          <w:rPr>
            <w:rStyle w:val="Hyperlink"/>
          </w:rPr>
          <w:t xml:space="preserve">https://scholar.google.com/scholar?cluster=4778674283483334370&amp;hl=en&amp;oi=scholarr</w:t>
        </w:r>
      </w:hyperlink>
    </w:p>
    <w:p>
      <w:pPr>
        <w:tabs>
          <w:tab w:val="left" w:pos="454"/>
        </w:tabs>
        <w:spacing w:after="80"/>
        <w:ind w:left="454" w:hanging="454"/>
      </w:pPr>
      <w:r>
        <w:rPr>
          <w:rStyle w:val="Muted"/>
        </w:rPr>
        <w:t xml:space="preserve">19.</w:t>
      </w:r>
      <w:r>
        <w:tab/>
      </w:r>
      <w:r>
        <w:t xml:space="preserve">Jacob Owusu Sarfo, </w:t>
      </w:r>
      <w:r>
        <w:rPr>
          <w:b/>
        </w:rPr>
        <w:t xml:space="preserve">Patience Fakornam Doe</w:t>
      </w:r>
      <w:r>
        <w:t xml:space="preserve">, Dickson Okoree Mireku</w:t>
      </w:r>
      <w:r>
        <w:t xml:space="preserve"> (2024). </w:t>
      </w:r>
      <w:r>
        <w:t xml:space="preserve">Individual- and community-level correlates of intermittent preventive treatment of malaria in pregnancy in Ghana: further analysis of the 2019 Malaria Indicator Survey.</w:t>
      </w:r>
      <w:r>
        <w:t xml:space="preserve"> </w:t>
      </w:r>
      <w:r>
        <w:rPr>
          <w:i/>
        </w:rPr>
        <w:t xml:space="preserve">Research in Health Services &amp; Regions</w:t>
      </w:r>
      <w:r>
        <w:t xml:space="preserve">.</w:t>
      </w:r>
      <w:r>
        <w:t xml:space="preserve"> </w:t>
      </w:r>
      <w:hyperlink xmlns:r="http://schemas.openxmlformats.org/officeDocument/2006/relationships" w:history="true" r:id="Rc7212d111fb343f7">
        <w:r>
          <w:rPr>
            <w:rStyle w:val="Hyperlink"/>
          </w:rPr>
          <w:t xml:space="preserve">https://doi.org/10.1007/s43999-024-00058-6</w:t>
        </w:r>
      </w:hyperlink>
    </w:p>
    <w:p>
      <w:pPr>
        <w:tabs>
          <w:tab w:val="left" w:pos="454"/>
        </w:tabs>
        <w:spacing w:after="80"/>
        <w:ind w:left="454" w:hanging="454"/>
      </w:pPr>
      <w:r>
        <w:rPr>
          <w:rStyle w:val="Muted"/>
        </w:rPr>
        <w:t xml:space="preserve">20.</w:t>
      </w:r>
      <w:r>
        <w:tab/>
      </w:r>
      <w:r>
        <w:rPr>
          <w:b/>
        </w:rPr>
        <w:t xml:space="preserve">Patience Fakornam Doe</w:t>
      </w:r>
      <w:r>
        <w:t xml:space="preserve">, Andrews Adjei Druye, Theodora Dedo Azu, Christian Makafui Boso, Isaac Tetteh Commey, Dorcas Frempomaa Agyare, Joyce Agyeiwaa, Gifty Osei Berchie, Rita Opoku-Danso,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876b6d8247004b31">
        <w:r>
          <w:rPr>
            <w:rStyle w:val="Hyperlink"/>
          </w:rPr>
          <w:t xml:space="preserve">https://doi.org/10.1186/s12936-024-05072-0</w:t>
        </w:r>
      </w:hyperlink>
    </w:p>
    <w:p>
      <w:pPr>
        <w:tabs>
          <w:tab w:val="left" w:pos="454"/>
        </w:tabs>
        <w:spacing w:after="80"/>
        <w:ind w:left="454" w:hanging="454"/>
      </w:pPr>
      <w:r>
        <w:rPr>
          <w:rStyle w:val="Muted"/>
        </w:rPr>
        <w:t xml:space="preserve">21.</w:t>
      </w:r>
      <w:r>
        <w:tab/>
      </w:r>
      <w:r>
        <w:t xml:space="preserve">Theodora Dedo Azu, Susanna Aba Abraham, </w:t>
      </w:r>
      <w:r>
        <w:rPr>
          <w:b/>
        </w:rPr>
        <w:t xml:space="preserve">Patience Fakornam Doe</w:t>
      </w:r>
      <w:r>
        <w:t xml:space="preserve">, Mustapha Amoadu, Gifty Owusu</w:t>
      </w:r>
      <w:r>
        <w:t xml:space="preserve"> (2024). </w:t>
      </w:r>
      <w:r>
        <w:t xml:space="preserve">Prevalence and predictors of episiotomy among puerperal women accessing postnatal care in the Kumasi Metropolis.</w:t>
      </w:r>
      <w:r>
        <w:t xml:space="preserve"> </w:t>
      </w:r>
      <w:r>
        <w:rPr>
          <w:i/>
        </w:rPr>
        <w:t xml:space="preserve">BMC Pregnancy and Childbirth</w:t>
      </w:r>
      <w:r>
        <w:t xml:space="preserve">.</w:t>
      </w:r>
      <w:r>
        <w:t xml:space="preserve"> </w:t>
      </w:r>
      <w:hyperlink xmlns:r="http://schemas.openxmlformats.org/officeDocument/2006/relationships" w:history="true" r:id="R3777318a4a03493c">
        <w:r>
          <w:rPr>
            <w:rStyle w:val="Hyperlink"/>
          </w:rPr>
          <w:t xml:space="preserve">https://doi.org/10.1186/s12884-024-06967-1</w:t>
        </w:r>
      </w:hyperlink>
    </w:p>
    <w:p>
      <w:pPr>
        <w:tabs>
          <w:tab w:val="left" w:pos="454"/>
        </w:tabs>
        <w:spacing w:after="80"/>
        <w:ind w:left="454" w:hanging="454"/>
      </w:pPr>
      <w:r>
        <w:rPr>
          <w:rStyle w:val="Muted"/>
        </w:rPr>
        <w:t xml:space="preserve">22.</w:t>
      </w:r>
      <w:r>
        <w:tab/>
      </w:r>
      <w:r>
        <w:t xml:space="preserve">Andrews Adjei Druye, Mustapha Amoadu, Christian Makafui Boso, Bernard Nabe, Justice Enock Kagbo, Amidu Alhassan, Frank Offei Odonkor, Godswill Sedinam Lanyo, Anita Efua Davies, </w:t>
      </w:r>
      <w:r>
        <w:rPr>
          <w:b/>
        </w:rPr>
        <w:t xml:space="preserve">Patience Fakornam Doe</w:t>
      </w:r>
      <w:r>
        <w:t xml:space="preserve">, Christiana Okantey, Godson Obeng Ofori, Dorcas Frempomaa Agyare, Susanna Aba Abraham</w:t>
      </w:r>
      <w:r>
        <w:t xml:space="preserve"> (2024). </w:t>
      </w:r>
      <w:r>
        <w:t xml:space="preserve">Self-management needs, strategies and support for individuals with sickle cell disease in developing countries: a scoping review.</w:t>
      </w:r>
      <w:r>
        <w:t xml:space="preserve"> </w:t>
      </w:r>
      <w:r>
        <w:rPr>
          <w:i/>
        </w:rPr>
        <w:t xml:space="preserve">BMJ Open</w:t>
      </w:r>
      <w:r>
        <w:t xml:space="preserve">.</w:t>
      </w:r>
      <w:r>
        <w:t xml:space="preserve"> </w:t>
      </w:r>
      <w:hyperlink xmlns:r="http://schemas.openxmlformats.org/officeDocument/2006/relationships" w:history="true" r:id="R39a51e9c4d5d4a6d">
        <w:r>
          <w:rPr>
            <w:rStyle w:val="Hyperlink"/>
          </w:rPr>
          <w:t xml:space="preserve">https://doi.org/10.1136/bmjopen-2024-087723</w:t>
        </w:r>
      </w:hyperlink>
    </w:p>
    <w:p>
      <w:pPr>
        <w:tabs>
          <w:tab w:val="left" w:pos="454"/>
        </w:tabs>
        <w:spacing w:after="80"/>
        <w:ind w:left="454" w:hanging="454"/>
      </w:pPr>
      <w:r>
        <w:rPr>
          <w:rStyle w:val="Muted"/>
        </w:rPr>
        <w:t xml:space="preserve">23.</w:t>
      </w:r>
      <w:r>
        <w:tab/>
      </w:r>
      <w:r>
        <w:t xml:space="preserve">Andrews Adjei Druye, Christian Makafui Boso, Mustapha Amoadu, Paul Obeng, Bernard Nabe, Justice Enock Kagbo, </w:t>
      </w:r>
      <w:r>
        <w:rPr>
          <w:b/>
        </w:rPr>
        <w:t xml:space="preserve">Patience Fakornam Doe</w:t>
      </w:r>
      <w:r>
        <w:t xml:space="preserve">, Christiana Okantey, Godson Obeng Ofori, Rita Opoku-Danso, Dorcas Frempomaa Agyare, Gifty Osei Berchie, Gifty Owusu, Frederick Nsatimba,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198a653304ae4bb3">
        <w:r>
          <w:rPr>
            <w:rStyle w:val="Hyperlink"/>
          </w:rPr>
          <w:t xml:space="preserve">https://doi.org/10.1136/bmjopen-2023-083688</w:t>
        </w:r>
      </w:hyperlink>
    </w:p>
    <w:p>
      <w:pPr>
        <w:tabs>
          <w:tab w:val="left" w:pos="454"/>
        </w:tabs>
        <w:spacing w:after="80"/>
        <w:ind w:left="454" w:hanging="454"/>
      </w:pPr>
      <w:r>
        <w:rPr>
          <w:rStyle w:val="Muted"/>
        </w:rPr>
        <w:t xml:space="preserve">24.</w:t>
      </w:r>
      <w:r>
        <w:tab/>
      </w:r>
      <w:r>
        <w:t xml:space="preserve">Frank Offei Odonkor, </w:t>
      </w:r>
      <w:r>
        <w:rPr>
          <w:b/>
        </w:rPr>
        <w:t xml:space="preserve">Patience Fakornam Doe</w:t>
      </w:r>
      <w:r>
        <w:t xml:space="preserve">, Theodora Dedo Azu, Joyce Agyeiwaa, Gifty Owusu, Christian Makafui Boso, Naomi Kyeremaa Yeboa, Dorcas Frempomaa Agyare, Irene Korkoi Aboh, Bernard Nabe, Godson Obeng Ofori, Benjamin Anumel, Justice Enock Kagbo, Amidu Alhassan, Frank Odonkor Offei, Rita Opoku-Danso, Susanna Aba Abraham,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eb95c74b823a43e9">
        <w:r>
          <w:rPr>
            <w:rStyle w:val="Hyperlink"/>
          </w:rPr>
          <w:t xml:space="preserve">https://doi.org/10.3390/diseases12090203</w:t>
        </w:r>
      </w:hyperlink>
    </w:p>
    <w:p>
      <w:pPr>
        <w:tabs>
          <w:tab w:val="left" w:pos="454"/>
        </w:tabs>
        <w:spacing w:after="80"/>
        <w:ind w:left="454" w:hanging="454"/>
      </w:pPr>
      <w:r>
        <w:rPr>
          <w:rStyle w:val="Muted"/>
        </w:rPr>
        <w:t xml:space="preserve">25.</w:t>
      </w:r>
      <w:r>
        <w:tab/>
      </w:r>
      <w:r>
        <w:t xml:space="preserve">Susanna Aba Aba Abraham, </w:t>
      </w:r>
      <w:r>
        <w:rPr>
          <w:b/>
        </w:rPr>
        <w:t xml:space="preserve">Patience Fakornam Doe</w:t>
      </w:r>
      <w:r>
        <w:t xml:space="preserve">, Gifty Osei Berchie, Elizabeth Agyare, Stephen Ayisi Addo, Dorcas Obiri-Yeboah</w:t>
      </w:r>
      <w:r>
        <w:t xml:space="preserve"> (2022). </w:t>
      </w:r>
      <w:r>
        <w:t xml:space="preserve">Explorative–descriptive study on the effects of COVID-19 on access to antiretroviral therapy services: the case of a teaching hospital in Ghana.</w:t>
      </w:r>
      <w:r>
        <w:t xml:space="preserve"> </w:t>
      </w:r>
      <w:r>
        <w:rPr>
          <w:i/>
        </w:rPr>
        <w:t xml:space="preserve">BMJ Open</w:t>
      </w:r>
      <w:r>
        <w:t xml:space="preserve">.</w:t>
      </w:r>
      <w:r>
        <w:t xml:space="preserve"> </w:t>
      </w:r>
      <w:hyperlink xmlns:r="http://schemas.openxmlformats.org/officeDocument/2006/relationships" w:history="true" r:id="Re4350218f0024b16">
        <w:r>
          <w:rPr>
            <w:rStyle w:val="Hyperlink"/>
          </w:rPr>
          <w:t xml:space="preserve">https://doi.org/10.1136/bmjopen-2021-056386</w:t>
        </w:r>
      </w:hyperlink>
    </w:p>
    <w:p>
      <w:pPr>
        <w:tabs>
          <w:tab w:val="left" w:pos="454"/>
        </w:tabs>
        <w:spacing w:after="80"/>
        <w:ind w:left="454" w:hanging="454"/>
      </w:pPr>
      <w:r>
        <w:rPr>
          <w:rStyle w:val="Muted"/>
        </w:rPr>
        <w:t xml:space="preserve">26.</w:t>
      </w:r>
      <w:r>
        <w:tab/>
      </w:r>
      <w:r>
        <w:rPr>
          <w:b/>
        </w:rPr>
        <w:t xml:space="preserve">Patience Fakornam Doe</w:t>
      </w:r>
      <w:r>
        <w:t xml:space="preserve">, Thomas Hormenu, Nancy Innocentia Ebu Enyan</w:t>
      </w:r>
      <w:r>
        <w:t xml:space="preserve"> (2022). </w:t>
      </w:r>
      <w:r>
        <w:t xml:space="preserve">Integrating Preconception Health into Routine Reproductive Health Services of Ghana: A Qualitative Study Among University Students.</w:t>
      </w:r>
      <w:r>
        <w:t xml:space="preserve"> </w:t>
      </w:r>
      <w:r>
        <w:rPr>
          <w:i/>
        </w:rPr>
        <w:t xml:space="preserve">Journal of Family &amp; Reproductive Health</w:t>
      </w:r>
      <w:r>
        <w:t xml:space="preserve">.</w:t>
      </w:r>
      <w:r>
        <w:t xml:space="preserve"> </w:t>
      </w:r>
      <w:hyperlink xmlns:r="http://schemas.openxmlformats.org/officeDocument/2006/relationships" w:history="true" r:id="Re8ef5c78c013475a">
        <w:r>
          <w:rPr>
            <w:rStyle w:val="Hyperlink"/>
          </w:rPr>
          <w:t xml:space="preserve">https://doi.org/10.18502/jfrh.v16i1.8593</w:t>
        </w:r>
      </w:hyperlink>
    </w:p>
    <w:p>
      <w:pPr>
        <w:tabs>
          <w:tab w:val="left" w:pos="454"/>
        </w:tabs>
        <w:spacing w:after="80"/>
        <w:ind w:left="454" w:hanging="454"/>
      </w:pPr>
      <w:r>
        <w:rPr>
          <w:rStyle w:val="Muted"/>
        </w:rPr>
        <w:t xml:space="preserve">27.</w:t>
      </w:r>
      <w:r>
        <w:tab/>
      </w:r>
      <w:r>
        <w:t xml:space="preserve">Sarah Ama Amoo, Yaa Boahemaa Gyasi Aderoju, Richard Sarfo-Walters, </w:t>
      </w:r>
      <w:r>
        <w:rPr>
          <w:b/>
        </w:rPr>
        <w:t xml:space="preserve">Patience Fakornam Doe</w:t>
      </w:r>
      <w:r>
        <w:t xml:space="preserve">, Christiana Okantey, Christian Makafui Boso, Susanna Aba Abraham, Andrews Adjei Druye, Nancy Innocentia Ebu Enyan</w:t>
      </w:r>
      <w:r>
        <w:t xml:space="preserve"> (2022). </w:t>
      </w:r>
      <w:r>
        <w:t xml:space="preserve">Nursing Students’ Perception of Clinical Teaching and Learning in Ghana: A Descriptive Qualitative Study.</w:t>
      </w:r>
      <w:r>
        <w:t xml:space="preserve"> </w:t>
      </w:r>
      <w:r>
        <w:rPr>
          <w:i/>
        </w:rPr>
        <w:t xml:space="preserve">Nursing Research and Practice</w:t>
      </w:r>
      <w:r>
        <w:t xml:space="preserve">.</w:t>
      </w:r>
      <w:r>
        <w:t xml:space="preserve"> </w:t>
      </w:r>
      <w:hyperlink xmlns:r="http://schemas.openxmlformats.org/officeDocument/2006/relationships" w:history="true" r:id="R021b698af78a494f">
        <w:r>
          <w:rPr>
            <w:rStyle w:val="Hyperlink"/>
          </w:rPr>
          <w:t xml:space="preserve">https://doi.org/10.1155/2022/7222196</w:t>
        </w:r>
      </w:hyperlink>
    </w:p>
    <w:p>
      <w:pPr>
        <w:tabs>
          <w:tab w:val="left" w:pos="454"/>
        </w:tabs>
        <w:spacing w:after="80"/>
        <w:ind w:left="454" w:hanging="454"/>
      </w:pPr>
      <w:r>
        <w:rPr>
          <w:rStyle w:val="Muted"/>
        </w:rPr>
        <w:t xml:space="preserve">28.</w:t>
      </w:r>
      <w:r>
        <w:tab/>
      </w:r>
      <w:r>
        <w:t xml:space="preserve">Nancy Innocentia Ebu Enyan, Sarah Ama Amoo, Christian Makafui Boso, </w:t>
      </w:r>
      <w:r>
        <w:rPr>
          <w:b/>
        </w:rPr>
        <w:t xml:space="preserve">Patience Fakornam Doe</w:t>
      </w:r>
      <w:r>
        <w:t xml:space="preserve">, Dianne Slager</w:t>
      </w:r>
      <w:r>
        <w:t xml:space="preserve"> (2021). </w:t>
      </w:r>
      <w:r>
        <w:t xml:space="preserve">A Multisite Study on Knowledge, Perceived Motivators, and Perceived Inhibitors to Precepting Nursing Students within the Clinical Environment in Ghana.</w:t>
      </w:r>
      <w:r>
        <w:t xml:space="preserve"> </w:t>
      </w:r>
      <w:r>
        <w:rPr>
          <w:i/>
        </w:rPr>
        <w:t xml:space="preserve">Nursing Research and Practice</w:t>
      </w:r>
      <w:r>
        <w:t xml:space="preserve">.</w:t>
      </w:r>
      <w:r>
        <w:t xml:space="preserve"> </w:t>
      </w:r>
      <w:hyperlink xmlns:r="http://schemas.openxmlformats.org/officeDocument/2006/relationships" w:history="true" r:id="R6ca79849e3724ee5">
        <w:r>
          <w:rPr>
            <w:rStyle w:val="Hyperlink"/>
          </w:rPr>
          <w:t xml:space="preserve">https://doi.org/10.1155/2021/6686898</w:t>
        </w:r>
      </w:hyperlink>
    </w:p>
    <w:p>
      <w:pPr>
        <w:tabs>
          <w:tab w:val="left" w:pos="454"/>
        </w:tabs>
        <w:spacing w:after="80"/>
        <w:ind w:left="454" w:hanging="454"/>
      </w:pPr>
      <w:r>
        <w:rPr>
          <w:rStyle w:val="Muted"/>
        </w:rPr>
        <w:t xml:space="preserve">29.</w:t>
      </w:r>
      <w:r>
        <w:tab/>
      </w:r>
      <w:r>
        <w:t xml:space="preserve">Susanna Aba Abraham, Gifty Osei Berchie, </w:t>
      </w:r>
      <w:r>
        <w:rPr>
          <w:b/>
        </w:rPr>
        <w:t xml:space="preserve">Patience Fakornam Doe</w:t>
      </w:r>
      <w:r>
        <w:t xml:space="preserve">, Elizabeth Agyare, Stephen Ayisi Addo, Dorcas Obiri-Yeboah</w:t>
      </w:r>
      <w:r>
        <w:t xml:space="preserve"> (2021). </w:t>
      </w:r>
      <w:r>
        <w:t xml:space="preserve">Effects of COVID-19 pandemic on ART Service delivery: perspectives of healthcare workers in a Teaching Hospital in Ghana.</w:t>
      </w:r>
      <w:r>
        <w:t xml:space="preserve"> </w:t>
      </w:r>
      <w:r>
        <w:rPr>
          <w:i/>
        </w:rPr>
        <w:t xml:space="preserve">BMC Health Services Research</w:t>
      </w:r>
      <w:r>
        <w:t xml:space="preserve">.</w:t>
      </w:r>
      <w:r>
        <w:t xml:space="preserve"> </w:t>
      </w:r>
      <w:hyperlink xmlns:r="http://schemas.openxmlformats.org/officeDocument/2006/relationships" w:history="true" r:id="Rfe9d4b2458114c02">
        <w:r>
          <w:rPr>
            <w:rStyle w:val="Hyperlink"/>
          </w:rPr>
          <w:t xml:space="preserve">https://doi.org/10.1186/s12913-021-07330-2</w:t>
        </w:r>
      </w:hyperlink>
    </w:p>
    <w:p>
      <w:pPr>
        <w:tabs>
          <w:tab w:val="left" w:pos="454"/>
        </w:tabs>
        <w:spacing w:after="80"/>
        <w:ind w:left="454" w:hanging="454"/>
      </w:pPr>
      <w:r>
        <w:rPr>
          <w:rStyle w:val="Muted"/>
        </w:rPr>
        <w:t xml:space="preserve">30.</w:t>
      </w:r>
      <w:r>
        <w:tab/>
      </w:r>
      <w:r>
        <w:t xml:space="preserve">Jacob Owusu Sarfo, </w:t>
      </w:r>
      <w:r>
        <w:rPr>
          <w:b/>
        </w:rPr>
        <w:t xml:space="preserve">PF Doe</w:t>
      </w:r>
      <w:r>
        <w:t xml:space="preserve"> (2021). </w:t>
      </w:r>
      <w:r>
        <w:t xml:space="preserve">Teaching and Learning of Genetics Using Concept Maps: An Experimental Study Among Midwifery Students in Ghana.</w:t>
      </w:r>
      <w:r>
        <w:t xml:space="preserve"> </w:t>
      </w:r>
      <w:r>
        <w:rPr>
          <w:i/>
        </w:rPr>
        <w:t xml:space="preserve">European Journal of Contemporary Education</w:t>
      </w:r>
      <w:r>
        <w:t xml:space="preserve">.</w:t>
      </w:r>
      <w:r>
        <w:t xml:space="preserve"> </w:t>
      </w:r>
      <w:hyperlink xmlns:r="http://schemas.openxmlformats.org/officeDocument/2006/relationships" w:history="true" r:id="R0d079d0c915d4d7a">
        <w:r>
          <w:rPr>
            <w:rStyle w:val="Hyperlink"/>
          </w:rPr>
          <w:t xml:space="preserve">https://eric.ed.gov/?id=EJ1294652</w:t>
        </w:r>
      </w:hyperlink>
    </w:p>
    <w:p>
      <w:pPr>
        <w:tabs>
          <w:tab w:val="left" w:pos="454"/>
        </w:tabs>
        <w:spacing w:after="80"/>
        <w:ind w:left="454" w:hanging="454"/>
      </w:pPr>
      <w:r>
        <w:rPr>
          <w:rStyle w:val="Muted"/>
        </w:rPr>
        <w:t xml:space="preserve">31.</w:t>
      </w:r>
      <w:r>
        <w:tab/>
      </w:r>
      <w:r>
        <w:t xml:space="preserve">Nancy Innocentia Ebu Enyan, Andrews Adjei Druye, Jerry Paul Ninnoni, Christiana Okantey, Evelyn Asamoah Ampofo, Anna Hayfron-Benjamin, </w:t>
      </w:r>
      <w:r>
        <w:rPr>
          <w:b/>
        </w:rPr>
        <w:t xml:space="preserve">Patience Fakornam Doe</w:t>
      </w:r>
      <w:r>
        <w:t xml:space="preserve">, Richard Sarfo-Walters</w:t>
      </w:r>
      <w:r>
        <w:t xml:space="preserve"> (2020). </w:t>
      </w:r>
      <w:r>
        <w:t xml:space="preserve">Preceptor Evaluation of Graduate Nursing Students' Clinical Learning in Ghana.</w:t>
      </w:r>
    </w:p>
    <w:p>
      <w:pPr>
        <w:tabs>
          <w:tab w:val="left" w:pos="454"/>
        </w:tabs>
        <w:spacing w:after="80"/>
        <w:ind w:left="454" w:hanging="454"/>
      </w:pPr>
      <w:r>
        <w:rPr>
          <w:rStyle w:val="Muted"/>
        </w:rPr>
        <w:t xml:space="preserve">32.</w:t>
      </w:r>
      <w:r>
        <w:tab/>
      </w:r>
      <w:r>
        <w:t xml:space="preserve">M Siakwa, </w:t>
      </w:r>
      <w:r>
        <w:rPr>
          <w:b/>
        </w:rPr>
        <w:t xml:space="preserve">PF Doe</w:t>
      </w:r>
      <w:r>
        <w:t xml:space="preserve"> (2016). </w:t>
      </w:r>
      <w:r>
        <w:t xml:space="preserve">Maternal and perinatal outcomes among pregnant women with urinary tract infections.</w:t>
      </w:r>
      <w:r>
        <w:t xml:space="preserve"> </w:t>
      </w:r>
      <w:r>
        <w:rPr>
          <w:i/>
        </w:rPr>
        <w:t xml:space="preserve">International Journal of Current Research</w:t>
      </w:r>
      <w:r>
        <w:t xml:space="preserve">.</w:t>
      </w:r>
      <w:r>
        <w:t xml:space="preserve"> </w:t>
      </w:r>
      <w:hyperlink xmlns:r="http://schemas.openxmlformats.org/officeDocument/2006/relationships" w:history="true" r:id="Rc81da780a9f348a0">
        <w:r>
          <w:rPr>
            <w:rStyle w:val="Hyperlink"/>
          </w:rPr>
          <w:t xml:space="preserve">https://scholar.google.com/scholar?cluster=7395168624613674540&amp;hl=en&amp;oi=scholarr</w:t>
        </w:r>
      </w:hyperlink>
    </w:p>
    <w:p>
      <w:pPr>
        <w:tabs>
          <w:tab w:val="left" w:pos="454"/>
        </w:tabs>
        <w:spacing w:after="80"/>
        <w:ind w:left="454" w:hanging="454"/>
      </w:pPr>
      <w:r>
        <w:rPr>
          <w:rStyle w:val="Muted"/>
        </w:rPr>
        <w:t xml:space="preserve">33.</w:t>
      </w:r>
      <w:r>
        <w:tab/>
      </w:r>
      <w:r>
        <w:rPr>
          <w:b/>
        </w:rPr>
        <w:t xml:space="preserve">Patience Fakornam Doe</w:t>
      </w:r>
      <w:r>
        <w:t xml:space="preserve"> (2016). </w:t>
      </w:r>
      <w:r>
        <w:t xml:space="preserve">Opportunities for Ghana’s Maternal and Child Health Care: A Position Statement.</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34.</w:t>
      </w:r>
      <w:r>
        <w:tab/>
      </w:r>
      <w:r>
        <w:rPr>
          <w:b/>
        </w:rPr>
        <w:t xml:space="preserve">Patience Fakornam Doe</w:t>
      </w:r>
      <w:r>
        <w:t xml:space="preserve"> (2016). </w:t>
      </w:r>
      <w:r>
        <w:t xml:space="preserve">Symptomatic chronic hepatitis B infection in pregnancy a high risk for adverse obstetric and perinatal outcomes.</w:t>
      </w:r>
      <w:r>
        <w:t xml:space="preserve"> </w:t>
      </w:r>
      <w:r>
        <w:rPr>
          <w:i/>
        </w:rPr>
        <w:t xml:space="preserve">International Journal of Research In Medical and Health Sciences</w:t>
      </w:r>
      <w:r>
        <w:t xml:space="preserve">.</w:t>
      </w:r>
    </w:p>
    <w:p>
      <w:pPr>
        <w:tabs>
          <w:tab w:val="left" w:pos="454"/>
        </w:tabs>
        <w:spacing w:after="80"/>
        <w:ind w:left="454" w:hanging="454"/>
      </w:pPr>
      <w:r>
        <w:rPr>
          <w:rStyle w:val="Muted"/>
        </w:rPr>
        <w:t xml:space="preserve">35.</w:t>
      </w:r>
      <w:r>
        <w:tab/>
      </w:r>
      <w:r>
        <w:t xml:space="preserve">M Siakwa, </w:t>
      </w:r>
      <w:r>
        <w:rPr>
          <w:b/>
        </w:rPr>
        <w:t xml:space="preserve">Patience Fakornam Doe</w:t>
      </w:r>
      <w:r>
        <w:t xml:space="preserve"> (2014). </w:t>
      </w:r>
      <w:r>
        <w:t xml:space="preserve">Effects of chronic hepatitis B infection on pregnancy and birth outcomes in Ghana.</w:t>
      </w:r>
      <w:r>
        <w:t xml:space="preserve"> </w:t>
      </w:r>
      <w:r>
        <w:rPr>
          <w:i/>
        </w:rPr>
        <w:t xml:space="preserve">International Journal of Research In Medical and Health Sciences</w:t>
      </w:r>
      <w:r>
        <w:t xml:space="preserve">.</w:t>
      </w:r>
      <w:r>
        <w:t xml:space="preserve"> </w:t>
      </w:r>
      <w:hyperlink xmlns:r="http://schemas.openxmlformats.org/officeDocument/2006/relationships" w:history="true" r:id="Rf5fae70425c54c50">
        <w:r>
          <w:rPr>
            <w:rStyle w:val="Hyperlink"/>
          </w:rPr>
          <w:t xml:space="preserve">https://scholarworks.gvsu.edu/kcon_articles/44/</w:t>
        </w:r>
      </w:hyperlink>
    </w:p>
    <w:p>
      <w:pPr>
        <w:tabs>
          <w:tab w:val="left" w:pos="454"/>
        </w:tabs>
        <w:spacing w:after="80"/>
        <w:ind w:left="454" w:hanging="454"/>
      </w:pPr>
      <w:r>
        <w:rPr>
          <w:rStyle w:val="Muted"/>
        </w:rPr>
        <w:t xml:space="preserve">36.</w:t>
      </w:r>
      <w:r>
        <w:tab/>
      </w:r>
      <w:r>
        <w:t xml:space="preserve">Enoch Odame Anto, </w:t>
      </w:r>
      <w:r>
        <w:rPr>
          <w:b/>
        </w:rPr>
        <w:t xml:space="preserve">PA Doe</w:t>
      </w:r>
      <w:r>
        <w:t xml:space="preserve">, S Amoah, EO Antoh</w:t>
      </w:r>
      <w:r>
        <w:t xml:space="preserve"> (2014). </w:t>
      </w:r>
      <w:r>
        <w:t xml:space="preserve">Lipid profile and high maternal body mass index is associated with preeclampsia: A case-control study of the Cape Coast Metropolis.</w:t>
      </w:r>
      <w:r>
        <w:t xml:space="preserve"> </w:t>
      </w:r>
      <w:r>
        <w:rPr>
          <w:i/>
        </w:rPr>
        <w:t xml:space="preserve">Annals of Medical and Health Sciences Research</w:t>
      </w:r>
      <w:r>
        <w:t xml:space="preserve">.</w:t>
      </w:r>
      <w:r>
        <w:t xml:space="preserve"> </w:t>
      </w:r>
      <w:hyperlink xmlns:r="http://schemas.openxmlformats.org/officeDocument/2006/relationships" w:history="true" r:id="R16dbbf3ab2ba41ad">
        <w:r>
          <w:rPr>
            <w:rStyle w:val="Hyperlink"/>
          </w:rPr>
          <w:t xml:space="preserve">https://doi.org/10.4103/2141-9248.141542</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Patience Fakornam Doe</w:t>
      </w:r>
      <w:r>
        <w:t xml:space="preserve">, A Boye</w:t>
      </w:r>
      <w:r>
        <w:t xml:space="preserve"> (2016). </w:t>
      </w:r>
      <w:r>
        <w:t xml:space="preserve">Symptomatic chronic hepatitis B infection in pregnancy a high risk for adverse obstetric and perinatal outcome.</w:t>
      </w:r>
      <w:r>
        <w:t xml:space="preserve"> </w:t>
      </w:r>
      <w:r>
        <w:rPr>
          <w:i/>
        </w:rPr>
        <w:t xml:space="preserve">University of Cape Coast</w:t>
      </w:r>
      <w:r>
        <w:t xml:space="preserve">.</w:t>
      </w:r>
      <w:r>
        <w:t xml:space="preserve"> </w:t>
      </w:r>
      <w:hyperlink xmlns:r="http://schemas.openxmlformats.org/officeDocument/2006/relationships" w:history="true" r:id="Ra87e7fb13c6042d3">
        <w:r>
          <w:rPr>
            <w:rStyle w:val="Hyperlink"/>
          </w:rPr>
          <w:t xml:space="preserve">https://ir.ucc.edu.gh/items/e8f7bc84-f8e9-4d44-9059-90ea86b3a911</w:t>
        </w:r>
      </w:hyperlink>
    </w:p>
    <w:sectPr>
      <w:footerReference xmlns:r="http://schemas.openxmlformats.org/officeDocument/2006/relationships" w:type="default" r:id="Rfe06d5b3c9d043c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scholar.ucc.edu.gh/staff/016fb816-1bc1-4367-91ab-aad447eb0a32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9e8196ddee34d0e" /><Relationship Type="http://schemas.openxmlformats.org/officeDocument/2006/relationships/hyperlink" Target="https://orcid.org/0000-0003-2557-6658" TargetMode="External" Id="R11371c3c02274e65" /><Relationship Type="http://schemas.openxmlformats.org/officeDocument/2006/relationships/hyperlink" Target="https://scholar.google.com/citations?user=vVtaR-oAAAAJ&amp;hl=en" TargetMode="External" Id="R72fc57d23d4741a6" /><Relationship Type="http://schemas.openxmlformats.org/officeDocument/2006/relationships/hyperlink" Target="https://scholar.ucc.edu.gh/staff/016fb816-1bc1-4367-91ab-aad447eb0a32" TargetMode="External" Id="Rd0d94703b8b44a4c" /><Relationship Type="http://schemas.openxmlformats.org/officeDocument/2006/relationships/hyperlink" Target="https://doi.org/10.3389/fpsyt.2026.1816366" TargetMode="External" Id="Rc5b77db2fb8c4d0c" /><Relationship Type="http://schemas.openxmlformats.org/officeDocument/2006/relationships/hyperlink" Target="https://doi.org/10.1186/s12982-026-02255-9" TargetMode="External" Id="Rb20bd2d6b4864e3d" /><Relationship Type="http://schemas.openxmlformats.org/officeDocument/2006/relationships/hyperlink" Target="https://doi.org/10.3389/fpubh.2025.1704805" TargetMode="External" Id="R9805db854ce64c02" /><Relationship Type="http://schemas.openxmlformats.org/officeDocument/2006/relationships/hyperlink" Target="https://doi.org/10.1186/s12978-026-02385-y" TargetMode="External" Id="R8ea36f651c784331" /><Relationship Type="http://schemas.openxmlformats.org/officeDocument/2006/relationships/hyperlink" Target="https://doi.org/10.1186/s40834-026-00443-1" TargetMode="External" Id="Rca1b39344cea4cce" /><Relationship Type="http://schemas.openxmlformats.org/officeDocument/2006/relationships/hyperlink" Target="https://doi.org/10.3389/frph.2025.1702378" TargetMode="External" Id="R42fce4c165254d23" /><Relationship Type="http://schemas.openxmlformats.org/officeDocument/2006/relationships/hyperlink" Target="https://doi.org/10.1371/journal.pone.0345114" TargetMode="External" Id="Rf3c2893b2cfc48ac" /><Relationship Type="http://schemas.openxmlformats.org/officeDocument/2006/relationships/hyperlink" Target="https://doi.org/10.3389/frph.2026.1874979" TargetMode="External" Id="R7d3006fd1f1c4398" /><Relationship Type="http://schemas.openxmlformats.org/officeDocument/2006/relationships/hyperlink" Target="https://doi.org/10.1186/s41182-025-00897-0" TargetMode="External" Id="R826ffe4935194922" /><Relationship Type="http://schemas.openxmlformats.org/officeDocument/2006/relationships/hyperlink" Target="https://doi.org/10.3389/fpubh.2025.1702411" TargetMode="External" Id="Rbeec234e7749433c" /><Relationship Type="http://schemas.openxmlformats.org/officeDocument/2006/relationships/hyperlink" Target="https://doi.org/10.3389/frph.2026.1874042" TargetMode="External" Id="Rb3d3fca53a1947a6" /><Relationship Type="http://schemas.openxmlformats.org/officeDocument/2006/relationships/hyperlink" Target="https://doi.org/10.1186/s41182-026-01033-2" TargetMode="External" Id="R919100de7dcc4566" /><Relationship Type="http://schemas.openxmlformats.org/officeDocument/2006/relationships/hyperlink" Target="https://doi.org/10.1186/s12982-025-01146-9" TargetMode="External" Id="R11bd5fe3b4004b93" /><Relationship Type="http://schemas.openxmlformats.org/officeDocument/2006/relationships/hyperlink" Target="https://doi.org/10.1186/s12913-025-12254-2" TargetMode="External" Id="Rd035c0556c19444b" /><Relationship Type="http://schemas.openxmlformats.org/officeDocument/2006/relationships/hyperlink" Target="https://doi.org/10.1186/s12910-025-01264-8" TargetMode="External" Id="R20be5c8d3f48431a" /><Relationship Type="http://schemas.openxmlformats.org/officeDocument/2006/relationships/hyperlink" Target="https://doi.org/10.1186/s41182-025-00869-4" TargetMode="External" Id="Re4d71429383347d8" /><Relationship Type="http://schemas.openxmlformats.org/officeDocument/2006/relationships/hyperlink" Target="https://doi.org/10.1186/s12912-024-02038-0" TargetMode="External" Id="R04892863d9ea4d14" /><Relationship Type="http://schemas.openxmlformats.org/officeDocument/2006/relationships/hyperlink" Target="https://scholar.google.com/scholar?cluster=4778674283483334370&amp;hl=en&amp;oi=scholarr" TargetMode="External" Id="Raedb261c977f4f91" /><Relationship Type="http://schemas.openxmlformats.org/officeDocument/2006/relationships/hyperlink" Target="https://doi.org/10.1007/s43999-024-00058-6" TargetMode="External" Id="Rc7212d111fb343f7" /><Relationship Type="http://schemas.openxmlformats.org/officeDocument/2006/relationships/hyperlink" Target="https://doi.org/10.1186/s12936-024-05072-0" TargetMode="External" Id="R876b6d8247004b31" /><Relationship Type="http://schemas.openxmlformats.org/officeDocument/2006/relationships/hyperlink" Target="https://doi.org/10.1186/s12884-024-06967-1" TargetMode="External" Id="R3777318a4a03493c" /><Relationship Type="http://schemas.openxmlformats.org/officeDocument/2006/relationships/hyperlink" Target="https://doi.org/10.1136/bmjopen-2024-087723" TargetMode="External" Id="R39a51e9c4d5d4a6d" /><Relationship Type="http://schemas.openxmlformats.org/officeDocument/2006/relationships/hyperlink" Target="https://doi.org/10.1136/bmjopen-2023-083688" TargetMode="External" Id="R198a653304ae4bb3" /><Relationship Type="http://schemas.openxmlformats.org/officeDocument/2006/relationships/hyperlink" Target="https://doi.org/10.3390/diseases12090203" TargetMode="External" Id="Reb95c74b823a43e9" /><Relationship Type="http://schemas.openxmlformats.org/officeDocument/2006/relationships/hyperlink" Target="https://doi.org/10.1136/bmjopen-2021-056386" TargetMode="External" Id="Re4350218f0024b16" /><Relationship Type="http://schemas.openxmlformats.org/officeDocument/2006/relationships/hyperlink" Target="https://doi.org/10.18502/jfrh.v16i1.8593" TargetMode="External" Id="Re8ef5c78c013475a" /><Relationship Type="http://schemas.openxmlformats.org/officeDocument/2006/relationships/hyperlink" Target="https://doi.org/10.1155/2022/7222196" TargetMode="External" Id="R021b698af78a494f" /><Relationship Type="http://schemas.openxmlformats.org/officeDocument/2006/relationships/hyperlink" Target="https://doi.org/10.1155/2021/6686898" TargetMode="External" Id="R6ca79849e3724ee5" /><Relationship Type="http://schemas.openxmlformats.org/officeDocument/2006/relationships/hyperlink" Target="https://doi.org/10.1186/s12913-021-07330-2" TargetMode="External" Id="Rfe9d4b2458114c02" /><Relationship Type="http://schemas.openxmlformats.org/officeDocument/2006/relationships/hyperlink" Target="https://eric.ed.gov/?id=EJ1294652" TargetMode="External" Id="R0d079d0c915d4d7a" /><Relationship Type="http://schemas.openxmlformats.org/officeDocument/2006/relationships/hyperlink" Target="https://scholar.google.com/scholar?cluster=7395168624613674540&amp;hl=en&amp;oi=scholarr" TargetMode="External" Id="Rc81da780a9f348a0" /><Relationship Type="http://schemas.openxmlformats.org/officeDocument/2006/relationships/hyperlink" Target="https://scholarworks.gvsu.edu/kcon_articles/44/" TargetMode="External" Id="Rf5fae70425c54c50" /><Relationship Type="http://schemas.openxmlformats.org/officeDocument/2006/relationships/hyperlink" Target="https://doi.org/10.4103/2141-9248.141542" TargetMode="External" Id="R16dbbf3ab2ba41ad" /><Relationship Type="http://schemas.openxmlformats.org/officeDocument/2006/relationships/hyperlink" Target="https://ir.ucc.edu.gh/items/e8f7bc84-f8e9-4d44-9059-90ea86b3a911" TargetMode="External" Id="Ra87e7fb13c6042d3" /><Relationship Type="http://schemas.openxmlformats.org/officeDocument/2006/relationships/footer" Target="/word/footer1.xml" Id="Rfe06d5b3c9d043c1" /></Relationships>
</file>