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psmdcp" ContentType="application/vnd.openxmlformats-package.core-properties+xml"/>
  <Default Extension="rels" ContentType="application/vnd.openxmlformats-package.relationships+xml"/>
  <Override PartName="/word/styles.xml" ContentType="application/vnd.openxmlformats-officedocument.wordprocessingml.styles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67faa9e866604251" /><Relationship Type="http://schemas.openxmlformats.org/package/2006/relationships/metadata/core-properties" Target="/package/services/metadata/core-properties/9fa2fb4221124e95821caa653acfc951.psmdcp" Id="R13eb6c025ca44cdc" /></Relationships>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Richard Sarfo-Walters</w:t>
      </w:r>
    </w:p>
    <w:p>
      <w:r>
        <w:rPr>
          <w:rStyle w:val="Muted"/>
          <w:sz w:val="22"/>
        </w:rPr>
        <w:t xml:space="preserve">Assistant Lecturer · Nursing and Midwifery</w:t>
      </w:r>
    </w:p>
    <w:p>
      <w:r>
        <w:rPr>
          <w:sz w:val="22"/>
        </w:rPr>
        <w:t xml:space="preserve">University of Cape Coast</w:t>
      </w:r>
    </w:p>
    <w:p>
      <w:pPr>
        <w:spacing w:before="120"/>
      </w:pPr>
      <w:r>
        <w:rPr>
          <w:rStyle w:val="Muted"/>
          <w:sz w:val="18"/>
        </w:rPr>
        <w:t xml:space="preserve">Google Scholar </w:t>
      </w:r>
      <w:hyperlink xmlns:r="http://schemas.openxmlformats.org/officeDocument/2006/relationships" w:history="true" r:id="R0a446383b3574e75">
        <w:r>
          <w:rPr>
            <w:rStyle w:val="Hyperlink"/>
            <w:sz w:val="18"/>
          </w:rPr>
          <w:t xml:space="preserve">scholar.google.com/citations?user=xyzUW4cAAAAJ&amp;hl=en</w:t>
        </w:r>
      </w:hyperlink>
      <w:r>
        <w:rPr>
          <w:color w:val="D0D4D9"/>
          <w:sz w:val="18"/>
        </w:rPr>
        <w:t xml:space="preserve">   ·   </w:t>
      </w:r>
      <w:r>
        <w:rPr>
          <w:rStyle w:val="Muted"/>
          <w:sz w:val="18"/>
        </w:rPr>
        <w:t xml:space="preserve">Profile </w:t>
      </w:r>
      <w:hyperlink xmlns:r="http://schemas.openxmlformats.org/officeDocument/2006/relationships" w:history="true" r:id="Rabbf7deb984a42d4">
        <w:r>
          <w:rPr>
            <w:rStyle w:val="Hyperlink"/>
            <w:sz w:val="18"/>
          </w:rPr>
          <w:t xml:space="preserve">scholar.ucc.edu.gh/staff/027a501f-4068-44ad-aa1a-02a83e23c552</w:t>
        </w:r>
      </w:hyperlink>
    </w:p>
    <w:p>
      <w:pPr>
        <w:pBdr>
          <w:bottom w:val="single" w:color="D0D4D9" w:sz="4" w:space="1"/>
        </w:pBdr>
        <w:spacing w:after="60"/>
      </w:pPr>
    </w:p>
    <w:p>
      <w:pPr>
        <w:pStyle w:val="Heading1"/>
      </w:pPr>
      <w:r>
        <w:t xml:space="preserve">Research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Interests</w:t>
      </w:r>
      <w:r>
        <w:tab/>
      </w:r>
      <w:r>
        <w:t xml:space="preserve">patients comfortability</w:t>
      </w:r>
    </w:p>
    <w:p>
      <w:pPr>
        <w:tabs>
          <w:tab w:val="left" w:pos="1134"/>
        </w:tabs>
        <w:spacing w:after="40"/>
        <w:ind w:left="1134" w:hanging="1134"/>
      </w:pPr>
      <w:r>
        <w:rPr>
          <w:rStyle w:val="Muted"/>
        </w:rPr>
        <w:t xml:space="preserve">Areas</w:t>
      </w:r>
      <w:r>
        <w:tab/>
      </w:r>
      <w:r>
        <w:t xml:space="preserve">Research and Theory · Anesthesiology and Pain Medicine · Epidemiology · General Health Professions · Health · Oncology</w:t>
      </w:r>
    </w:p>
    <w:p>
      <w:pPr>
        <w:pStyle w:val="Heading1"/>
      </w:pPr>
      <w:r>
        <w:t xml:space="preserve">Research summary</w:t>
      </w:r>
    </w:p>
    <w:tbl>
      <w:tblPr>
        <w:tblW w:w="9752" w:type="dxa"/>
        <w:tblLayout w:type="fixed"/>
      </w:tblPr>
      <w:tblGrid>
        <w:gridCol w:w="1625"/>
        <w:gridCol w:w="1625"/>
        <w:gridCol w:w="1625"/>
        <w:gridCol w:w="1625"/>
        <w:gridCol w:w="1625"/>
        <w:gridCol w:w="1625"/>
      </w:tblGrid>
      <w:tr>
        <w:tc>
          <w:tcPr>
            <w:tcW w:w="1625" w:type="dxa"/>
          </w:tcPr>
          <w:p>
            <w:r>
              <w:rPr>
                <w:b/>
                <w:sz w:val="30"/>
              </w:rPr>
              <w:t xml:space="preserve">4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2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1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4.70</w:t>
            </w:r>
          </w:p>
        </w:tc>
        <w:tc>
          <w:tcPr>
            <w:tcW w:w="1625" w:type="dxa"/>
          </w:tcPr>
          <w:p>
            <w:r>
              <w:rPr>
                <w:b/>
                <w:sz w:val="30"/>
              </w:rPr>
              <w:t xml:space="preserve">50%</w:t>
            </w:r>
          </w:p>
        </w:tc>
      </w:tr>
      <w:tr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Publications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Citations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h-index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i10-index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Field-weighted impact</w:t>
            </w:r>
          </w:p>
        </w:tc>
        <w:tc>
          <w:tcPr>
            <w:tcW w:w="1625" w:type="dxa"/>
          </w:tcPr>
          <w:p>
            <w:r>
              <w:rPr>
                <w:rStyle w:val="Muted"/>
                <w:sz w:val="17"/>
              </w:rPr>
              <w:t xml:space="preserve">World top 10%</w:t>
            </w:r>
          </w:p>
        </w:tc>
      </w:tr>
    </w:tbl>
    <w:p>
      <w:pPr>
        <w:spacing w:before="80"/>
      </w:pPr>
      <w:r>
        <w:rPr>
          <w:rStyle w:val="Muted"/>
          <w:sz w:val="17"/>
        </w:rPr>
        <w:t xml:space="preserve">Counted from the 4 publications listed below, 2020–2026. Field-weighted impact is the mean over the 4 works scored for it; 1.00 is the world average for works of the same field, type and year. 2 of the 4 papers scored for it are among the world's most cited tenth for their field, type and year.</w:t>
      </w:r>
    </w:p>
    <w:p>
      <w:pPr>
        <w:pStyle w:val="Heading1"/>
      </w:pPr>
      <w:r>
        <w:t xml:space="preserve">Publications</w:t>
      </w:r>
    </w:p>
    <w:p>
      <w:pPr>
        <w:pStyle w:val="Heading2"/>
      </w:pPr>
      <w:r>
        <w:t xml:space="preserve">Journal articles</w:t>
      </w:r>
      <w:r>
        <w:rPr>
          <w:rStyle w:val="Muted"/>
        </w:rPr>
        <w:t xml:space="preserve">  4</w:t>
      </w:r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1.</w:t>
      </w:r>
      <w:r>
        <w:tab/>
      </w:r>
      <w:r>
        <w:t xml:space="preserve">Nancy Innocentia Ebu Enyan, Mengying Zhang, Sebastian Ken-Amoah, Michelle King-Okoye, Joyce Agyeiwaa, </w:t>
      </w:r>
      <w:r>
        <w:rPr>
          <w:b/>
        </w:rPr>
        <w:t xml:space="preserve">Richard Sarfo-Walters</w:t>
      </w:r>
      <w:r>
        <w:t xml:space="preserve">, Dorothy Addo-Mensah, Patrick Kafui Akakpo, Dorcas Obiri-Yeboah, Lawrence Doi</w:t>
      </w:r>
      <w:r>
        <w:t xml:space="preserve"> (2026). </w:t>
      </w:r>
      <w:r>
        <w:t xml:space="preserve">Acceptance of HPV Vaccination: A Systematic Review of Knowledge, Attitudes and Barriers Among Healthcare Practitioners in Low‐ and Middle‐Income Countries.</w:t>
      </w:r>
      <w:r>
        <w:t xml:space="preserve"> </w:t>
      </w:r>
      <w:r>
        <w:rPr>
          <w:i/>
        </w:rPr>
        <w:t xml:space="preserve">BioMed Research International</w:t>
      </w:r>
      <w:r>
        <w:t xml:space="preserve">.</w:t>
      </w:r>
      <w:r>
        <w:t xml:space="preserve"> </w:t>
      </w:r>
      <w:hyperlink xmlns:r="http://schemas.openxmlformats.org/officeDocument/2006/relationships" w:history="true" r:id="Ra18a9a38048c4111">
        <w:r>
          <w:rPr>
            <w:rStyle w:val="Hyperlink"/>
          </w:rPr>
          <w:t xml:space="preserve">https://doi.org/10.1155/bmri/9294978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2.</w:t>
      </w:r>
      <w:r>
        <w:tab/>
      </w:r>
      <w:r>
        <w:t xml:space="preserve">Sarah Ama Amoo, Yaa Boahemaa Gyasi Aderoju, </w:t>
      </w:r>
      <w:r>
        <w:rPr>
          <w:b/>
        </w:rPr>
        <w:t xml:space="preserve">Richard Sarfo-Walters</w:t>
      </w:r>
      <w:r>
        <w:t xml:space="preserve">, Patience Fakornam Doe, Christiana Okantey, Christian Makafui Boso, Susanna Aba Abraham, Andrews Adjei Druye, Nancy Innocentia Ebu Enyan</w:t>
      </w:r>
      <w:r>
        <w:t xml:space="preserve"> (2022). </w:t>
      </w:r>
      <w:r>
        <w:t xml:space="preserve">Nursing Students’ Perception of Clinical Teaching and Learning in Ghana: A Descriptive Qualitative Study.</w:t>
      </w:r>
      <w:r>
        <w:t xml:space="preserve"> </w:t>
      </w:r>
      <w:r>
        <w:rPr>
          <w:i/>
        </w:rPr>
        <w:t xml:space="preserve">Nursing Research and Practice</w:t>
      </w:r>
      <w:r>
        <w:t xml:space="preserve">.</w:t>
      </w:r>
      <w:r>
        <w:t xml:space="preserve"> </w:t>
      </w:r>
      <w:hyperlink xmlns:r="http://schemas.openxmlformats.org/officeDocument/2006/relationships" w:history="true" r:id="R52113cc9420f4c6e">
        <w:r>
          <w:rPr>
            <w:rStyle w:val="Hyperlink"/>
          </w:rPr>
          <w:t xml:space="preserve">https://doi.org/10.1155/2022/7222196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3.</w:t>
      </w:r>
      <w:r>
        <w:tab/>
      </w:r>
      <w:r>
        <w:rPr>
          <w:b/>
        </w:rPr>
        <w:t xml:space="preserve">Richard Sarfo Walters</w:t>
      </w:r>
      <w:r>
        <w:t xml:space="preserve"> (2020). </w:t>
      </w:r>
      <w:r>
        <w:t xml:space="preserve">Knowledge, Attitudes and Practices of Postoperative Pain Assessment and Management among Health Care Practitioners in Cape Coast Metropolis, Ghana.</w:t>
      </w:r>
      <w:r>
        <w:t xml:space="preserve"> </w:t>
      </w:r>
      <w:r>
        <w:rPr>
          <w:i/>
        </w:rPr>
        <w:t xml:space="preserve">TEXILA INTERNATIONAL JOURNAL OF NURSING</w:t>
      </w:r>
      <w:r>
        <w:t xml:space="preserve">.</w:t>
      </w:r>
      <w:r>
        <w:t xml:space="preserve"> </w:t>
      </w:r>
      <w:hyperlink xmlns:r="http://schemas.openxmlformats.org/officeDocument/2006/relationships" w:history="true" r:id="Rec2890b135fc4c8c">
        <w:r>
          <w:rPr>
            <w:rStyle w:val="Hyperlink"/>
          </w:rPr>
          <w:t xml:space="preserve">https://doi.org/10.21522/tijnr.2015.06.01.art001</w:t>
        </w:r>
      </w:hyperlink>
    </w:p>
    <w:p>
      <w:pPr>
        <w:tabs>
          <w:tab w:val="left" w:pos="454"/>
        </w:tabs>
        <w:spacing w:after="80"/>
        <w:ind w:left="454" w:hanging="454"/>
      </w:pPr>
      <w:r>
        <w:rPr>
          <w:rStyle w:val="Muted"/>
        </w:rPr>
        <w:t xml:space="preserve">4.</w:t>
      </w:r>
      <w:r>
        <w:tab/>
      </w:r>
      <w:r>
        <w:t xml:space="preserve">Nancy Innocentia Ebu Enyan, Andrews Adjei Druye, Jerry Paul Ninnoni, Christiana Okantey, Evelyn Asamoah Ampofo, Anna Hayfron-Benjamin, Patience Fakornam Doe, </w:t>
      </w:r>
      <w:r>
        <w:rPr>
          <w:b/>
        </w:rPr>
        <w:t xml:space="preserve">Richard Sarfo-Walters</w:t>
      </w:r>
      <w:r>
        <w:t xml:space="preserve"> (2020). </w:t>
      </w:r>
      <w:r>
        <w:t xml:space="preserve">Preceptor Evaluation of Graduate Nursing Students' Clinical Learning in Ghana.</w:t>
      </w:r>
    </w:p>
    <w:sectPr>
      <w:footerReference xmlns:r="http://schemas.openxmlformats.org/officeDocument/2006/relationships" w:type="default" r:id="Rbbb1579fa1ca4e0b"/>
      <w:pgSz w:w="11906" w:h="16838"/>
      <w:pgMar w:top="1020" w:right="1077" w:bottom="1020" w:left="1077" w:header="567" w:footer="567" w:gutter="0"/>
    </w:sectPr>
  </w:body>
</w:document>
</file>

<file path=word/footer1.xml><?xml version="1.0" encoding="utf-8"?>
<w:ftr xmlns:w="http://schemas.openxmlformats.org/wordprocessingml/2006/main">
  <w:p>
    <w:pPr>
      <w:tabs>
        <w:tab w:val="right" w:pos="9752"/>
      </w:tabs>
    </w:pPr>
    <w:r>
      <w:rPr>
        <w:rStyle w:val="Muted"/>
        <w:sz w:val="16"/>
      </w:rPr>
      <w:t xml:space="preserve">University of Cape Coast · scholar.ucc.edu.gh/staff/027a501f-4068-44ad-aa1a-02a83e23c552 · 15 October 2026</w:t>
    </w:r>
    <w:r>
      <w:tab/>
    </w:r>
    <w:fldSimple w:instr=" PAGE ">
      <w:r>
        <w:rPr>
          <w:rStyle w:val="Muted"/>
          <w:sz w:val="16"/>
        </w:rPr>
        <w:t xml:space="preserve">1</w:t>
      </w:r>
    </w:fldSimple>
    <w:r>
      <w:rPr>
        <w:rStyle w:val="Muted"/>
        <w:sz w:val="16"/>
      </w:rPr>
      <w:t xml:space="preserve"> / </w:t>
    </w:r>
    <w:fldSimple w:instr=" NUMPAGES ">
      <w:r>
        <w:rPr>
          <w:rStyle w:val="Muted"/>
          <w:sz w:val="16"/>
        </w:rPr>
        <w:t xml:space="preserve">1</w:t>
      </w:r>
    </w:fldSimple>
  </w:p>
</w:ftr>
</file>

<file path=word/styles.xml><?xml version="1.0" encoding="utf-8"?>
<w:styles xmlns:w="http://schemas.openxmlformats.org/wordprocessingml/2006/main">
  <w:docDefaults>
    <w:rPrDefault>
      <w:rPr>
        <w:rFonts w:ascii="Calibri" w:hAnsi="Calibri" w:eastAsia="Calibri" w:cs="Calibri"/>
        <w:color w:val="1F2328"/>
        <w:sz w:val="20"/>
        <w:szCs w:val="20"/>
        <w:lang w:val="en-GB"/>
      </w:rPr>
    </w:rPrDefault>
    <w:pPrDefault>
      <w:pPr>
        <w:spacing w:after="0" w:line="264" w:lineRule="auto"/>
      </w:pPr>
    </w:pPrDefault>
  </w:docDefaults>
  <w:style w:type="paragraph" w:styleId="Normal" w:default="true">
    <w:name w:val="Normal"/>
    <w:qFormat/>
  </w:style>
  <w:style w:type="paragraph" w:styleId="Title">
    <w:name w:val="Title"/>
    <w:basedOn w:val="Normal"/>
    <w:next w:val="Normal"/>
    <w:qFormat/>
    <w:pPr>
      <w:spacing w:after="40"/>
    </w:pPr>
    <w:rPr>
      <w:b/>
      <w:sz w:val="44"/>
    </w:rPr>
  </w:style>
  <w:style w:type="paragraph" w:styleId="Heading1">
    <w:name w:val="heading 1"/>
    <w:basedOn w:val="Normal"/>
    <w:next w:val="Normal"/>
    <w:qFormat/>
    <w:pPr>
      <w:keepNext/>
      <w:pBdr>
        <w:bottom w:val="single" w:color="D0D4D9" w:sz="4" w:space="1"/>
      </w:pBdr>
      <w:spacing w:before="300" w:after="100"/>
      <w:outlineLvl w:val="0"/>
    </w:pPr>
    <w:rPr>
      <w:b/>
      <w:caps/>
      <w:color w:val="5B6168"/>
      <w:spacing w:val="10"/>
      <w:sz w:val="18"/>
    </w:rPr>
  </w:style>
  <w:style w:type="paragraph" w:styleId="Heading2">
    <w:name w:val="heading 2"/>
    <w:basedOn w:val="Normal"/>
    <w:next w:val="Normal"/>
    <w:qFormat/>
    <w:pPr>
      <w:keepNext/>
      <w:spacing w:before="140" w:after="60"/>
      <w:outlineLvl w:val="1"/>
    </w:pPr>
    <w:rPr>
      <w:b/>
      <w:sz w:val="21"/>
    </w:rPr>
  </w:style>
  <w:style w:type="character" w:styleId="Hyperlink">
    <w:name w:val="Hyperlink"/>
    <w:rPr>
      <w:color w:val="1F4E79"/>
      <w:u w:val="single"/>
    </w:rPr>
  </w:style>
  <w:style w:type="character" w:styleId="Muted">
    <w:name w:val="Muted"/>
    <w:rPr>
      <w:color w:val="5B6168"/>
    </w:rPr>
  </w:style>
</w:styles>
</file>

<file path=word/_rels/document.xml.rels>&#65279;<?xml version="1.0" encoding="utf-8"?><Relationships xmlns="http://schemas.openxmlformats.org/package/2006/relationships"><Relationship Type="http://schemas.openxmlformats.org/officeDocument/2006/relationships/styles" Target="/word/styles.xml" Id="R97e0e202aecc4fdf" /><Relationship Type="http://schemas.openxmlformats.org/officeDocument/2006/relationships/hyperlink" Target="https://scholar.google.com/citations?user=xyzUW4cAAAAJ&amp;hl=en" TargetMode="External" Id="R0a446383b3574e75" /><Relationship Type="http://schemas.openxmlformats.org/officeDocument/2006/relationships/hyperlink" Target="https://scholar.ucc.edu.gh/staff/027a501f-4068-44ad-aa1a-02a83e23c552" TargetMode="External" Id="Rabbf7deb984a42d4" /><Relationship Type="http://schemas.openxmlformats.org/officeDocument/2006/relationships/hyperlink" Target="https://doi.org/10.1155/bmri/9294978" TargetMode="External" Id="Ra18a9a38048c4111" /><Relationship Type="http://schemas.openxmlformats.org/officeDocument/2006/relationships/hyperlink" Target="https://doi.org/10.1155/2022/7222196" TargetMode="External" Id="R52113cc9420f4c6e" /><Relationship Type="http://schemas.openxmlformats.org/officeDocument/2006/relationships/hyperlink" Target="https://doi.org/10.21522/tijnr.2015.06.01.art001" TargetMode="External" Id="Rec2890b135fc4c8c" /><Relationship Type="http://schemas.openxmlformats.org/officeDocument/2006/relationships/footer" Target="/word/footer1.xml" Id="Rbbb1579fa1ca4e0b" /></Relationships>
</file>