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8f2d2044bd45a9" /><Relationship Type="http://schemas.openxmlformats.org/package/2006/relationships/metadata/core-properties" Target="/package/services/metadata/core-properties/72bba716518d4e86a116026ed7f7d7f4.psmdcp" Id="R256ba75767af4c6a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Hannah Benedicta Taylor-Abdulai</w:t>
      </w:r>
    </w:p>
    <w:p>
      <w:r>
        <w:rPr>
          <w:rStyle w:val="Muted"/>
          <w:sz w:val="22"/>
        </w:rPr>
        <w:t xml:space="preserve">Lecturer · Department of Sociology &amp; Anthropology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Homepage </w:t>
      </w:r>
      <w:hyperlink xmlns:r="http://schemas.openxmlformats.org/officeDocument/2006/relationships" w:history="true" r:id="R7a1ffe483fb6420d">
        <w:r>
          <w:rPr>
            <w:rStyle w:val="Hyperlink"/>
            <w:sz w:val="18"/>
          </w:rPr>
          <w:t xml:space="preserve">ucc.edu.gh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1ff28906494347d8">
        <w:r>
          <w:rPr>
            <w:rStyle w:val="Hyperlink"/>
            <w:sz w:val="18"/>
          </w:rPr>
          <w:t xml:space="preserve">scholar.google.com/citations?user=Hm8i6DUAAAAJ&amp;hl=en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26608650525049a6">
        <w:r>
          <w:rPr>
            <w:rStyle w:val="Hyperlink"/>
            <w:sz w:val="18"/>
          </w:rPr>
          <w:t xml:space="preserve">scholar.ucc.edu.gh/staff/0bd12e5b-f318-4192-a53b-aace4dcb7336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Medical Sociology · Gender issues · Reproductive Health · adolescent health · Health intersection Religion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General Health Professions · Public Health, Environmental and Occupational Health · Health Information Management · Information Systems · Economics and Econometrics · Education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286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4.55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63%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14 publications listed below, 2014–2026. Field-weighted impact is the mean over the 8 works scored for it; 1.00 is the world average for works of the same field, type and year. 5 of the 8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Eric Koka, Selorm Adinkra, Abigail Abban, Samuel Antwi, </w:t>
      </w:r>
      <w:r>
        <w:rPr>
          <w:b/>
        </w:rPr>
        <w:t xml:space="preserve">Hannah Benedicta Taylor-Abdulai</w:t>
      </w:r>
      <w:r>
        <w:t xml:space="preserve">, Quao Benedict Okoe</w:t>
      </w:r>
      <w:r>
        <w:t xml:space="preserve"> (2026). </w:t>
      </w:r>
      <w:r>
        <w:t xml:space="preserve">Community awareness, symptom recognition, and perceived causes of skin neglected tropical diseases in selected regions of Ghana.</w:t>
      </w:r>
      <w:r>
        <w:t xml:space="preserve"> </w:t>
      </w:r>
      <w:r>
        <w:rPr>
          <w:i/>
        </w:rPr>
        <w:t xml:space="preserve">Frontiers in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adcd6c5e90014e88">
        <w:r>
          <w:rPr>
            <w:rStyle w:val="Hyperlink"/>
          </w:rPr>
          <w:t xml:space="preserve">https://doi.org/10.3389/fpubh.2026.1904661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Nathan Kumasenu Mensah, Godwin Adzakpah, Jonathan Kissi, Christabell Opoku, Emmanuel Osei, Jessica Abakah, Hawawu Ahmed, Hawa Mustapha, Precious Mensah, Richard Okyere Boadu, Daniel Kwame Kwansah Quansah, </w:t>
      </w:r>
      <w:r>
        <w:rPr>
          <w:b/>
        </w:rPr>
        <w:t xml:space="preserve">Hannah Benedicta Taylor-Abdulai</w:t>
      </w:r>
      <w:r>
        <w:t xml:space="preserve"> (2025). </w:t>
      </w:r>
      <w:r>
        <w:t xml:space="preserve">Evaluation of Health Information Management students’ internship program: A mixed methods study.</w:t>
      </w:r>
      <w:r>
        <w:t xml:space="preserve"> </w:t>
      </w:r>
      <w:r>
        <w:rPr>
          <w:i/>
        </w:rPr>
        <w:t xml:space="preserve">Evaluation and Program Planning</w:t>
      </w:r>
      <w:r>
        <w:t xml:space="preserve">.</w:t>
      </w:r>
      <w:r>
        <w:t xml:space="preserve"> </w:t>
      </w:r>
      <w:hyperlink xmlns:r="http://schemas.openxmlformats.org/officeDocument/2006/relationships" w:history="true" r:id="R2b4c247644a345dc">
        <w:r>
          <w:rPr>
            <w:rStyle w:val="Hyperlink"/>
          </w:rPr>
          <w:t xml:space="preserve">https://doi.org/10.1016/j.evalprogplan.2025.102677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Hannah Benedicta Taylor-Abdulai</w:t>
      </w:r>
      <w:r>
        <w:t xml:space="preserve">, Patricia Akweongo, Philip Baba Adongo</w:t>
      </w:r>
      <w:r>
        <w:t xml:space="preserve"> (2024). </w:t>
      </w:r>
      <w:r>
        <w:t xml:space="preserve">Gender differences in disclosure among tuberculosis (TB) and human immune-deficiency virus (HIV) patients reporting in some health facilities in the Greater Accra region of Ghana.</w:t>
      </w:r>
      <w:r>
        <w:t xml:space="preserve"> </w:t>
      </w:r>
      <w:r>
        <w:rPr>
          <w:i/>
        </w:rPr>
        <w:t xml:space="preserve">African Journal of Social Issues</w:t>
      </w:r>
      <w:r>
        <w:t xml:space="preserve">.</w:t>
      </w:r>
      <w:r>
        <w:t xml:space="preserve"> </w:t>
      </w:r>
      <w:hyperlink xmlns:r="http://schemas.openxmlformats.org/officeDocument/2006/relationships" w:history="true" r:id="Rbf4d9fa4202a42ea">
        <w:r>
          <w:rPr>
            <w:rStyle w:val="Hyperlink"/>
          </w:rPr>
          <w:t xml:space="preserve">https://doi.org/10.4314/ajosi.v7i1.58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Nathan Kumasenu Mensah, Godwin Adzakpah, Jonathan Kissi, </w:t>
      </w:r>
      <w:r>
        <w:rPr>
          <w:b/>
        </w:rPr>
        <w:t xml:space="preserve">Hannah Taylor-Abdulai</w:t>
      </w:r>
      <w:r>
        <w:t xml:space="preserve">, Stephen Benyi Johnson, Princilla Awudu Agbeshie, Christabell Opoku, Jessica Abakah, Emmanuel Osei, Ama Yeboaa Agyekum, Richard Okyere Boadu</w:t>
      </w:r>
      <w:r>
        <w:t xml:space="preserve"> (2024). </w:t>
      </w:r>
      <w:r>
        <w:t xml:space="preserve">Health Professionals’ Ethical, Security, and Patient Safety Concerns Using Digital Health Technologies: A Mixed Method Research Study.</w:t>
      </w:r>
      <w:r>
        <w:t xml:space="preserve"> </w:t>
      </w:r>
      <w:r>
        <w:rPr>
          <w:i/>
        </w:rPr>
        <w:t xml:space="preserve">Health Services Insights</w:t>
      </w:r>
      <w:r>
        <w:t xml:space="preserve">.</w:t>
      </w:r>
      <w:r>
        <w:t xml:space="preserve"> </w:t>
      </w:r>
      <w:hyperlink xmlns:r="http://schemas.openxmlformats.org/officeDocument/2006/relationships" w:history="true" r:id="R67527cd1a191454e">
        <w:r>
          <w:rPr>
            <w:rStyle w:val="Hyperlink"/>
          </w:rPr>
          <w:t xml:space="preserve">https://doi.org/10.1177/11786329241303379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Nathan Kumasenu Mensah, Godwin Adzakpah, Jonathan Kissi, Kasim Abdulai, </w:t>
      </w:r>
      <w:r>
        <w:rPr>
          <w:b/>
        </w:rPr>
        <w:t xml:space="preserve">Hannah Taylor-Abdulai</w:t>
      </w:r>
      <w:r>
        <w:t xml:space="preserve">, Stephen Benyi Johnson, Christabell Opoku, Cephas Hallo, Richard Okyere Boadu</w:t>
      </w:r>
      <w:r>
        <w:t xml:space="preserve"> (2024). </w:t>
      </w:r>
      <w:r>
        <w:t xml:space="preserve">Health professionals’ perceptions of electronic health records system: a mixed method study in Ghana.</w:t>
      </w:r>
      <w:r>
        <w:t xml:space="preserve"> </w:t>
      </w:r>
      <w:r>
        <w:rPr>
          <w:i/>
        </w:rPr>
        <w:t xml:space="preserve">BMC Medical Informatics and Decision Making</w:t>
      </w:r>
      <w:r>
        <w:t xml:space="preserve">.</w:t>
      </w:r>
      <w:r>
        <w:t xml:space="preserve"> </w:t>
      </w:r>
      <w:hyperlink xmlns:r="http://schemas.openxmlformats.org/officeDocument/2006/relationships" w:history="true" r:id="Re224b72b00ef4c2a">
        <w:r>
          <w:rPr>
            <w:rStyle w:val="Hyperlink"/>
          </w:rPr>
          <w:t xml:space="preserve">https://doi.org/10.1186/s12911-024-02672-3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Benedict Weobong, Franklin N. Glozah, </w:t>
      </w:r>
      <w:r>
        <w:rPr>
          <w:b/>
        </w:rPr>
        <w:t xml:space="preserve">Hannah B. Taylor-Abdulai</w:t>
      </w:r>
      <w:r>
        <w:t xml:space="preserve">, Eric Koka, Nancy Addae, Stanley Alor, Kid Kohl, Prerna Banati, Philip B. Adongo, David A. Ross</w:t>
      </w:r>
      <w:r>
        <w:t xml:space="preserve"> (2024). </w:t>
      </w:r>
      <w:r>
        <w:t xml:space="preserve">Reaching adolescents with health services: Systematic development of an adolescent health check-ups and wellbeing programme in Ghana (Y-Check, Ghana).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5e81f9fd9693470c">
        <w:r>
          <w:rPr>
            <w:rStyle w:val="Hyperlink"/>
          </w:rPr>
          <w:t xml:space="preserve">https://doi.org/10.1371/journal.pone.0304465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Nathan Kumasenu Mensah, Godwin Adzakpah, Jonathan Kissi, Richard Okyere Boadu, Queensly Kyerewaa Acheampongmaa, </w:t>
      </w:r>
      <w:r>
        <w:rPr>
          <w:b/>
        </w:rPr>
        <w:t xml:space="preserve">Hannah Taylor-Abdulai</w:t>
      </w:r>
      <w:r>
        <w:t xml:space="preserve">, Samuel Tamti Chatio</w:t>
      </w:r>
      <w:r>
        <w:t xml:space="preserve"> (2023). </w:t>
      </w:r>
      <w:r>
        <w:t xml:space="preserve">Perceived impact of digital health technology on health professionals and their work: A qualitative study in Southern Ghana.</w:t>
      </w:r>
      <w:r>
        <w:t xml:space="preserve"> </w:t>
      </w:r>
      <w:r>
        <w:rPr>
          <w:i/>
        </w:rPr>
        <w:t xml:space="preserve">Digital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3360a798d27b4df5">
        <w:r>
          <w:rPr>
            <w:rStyle w:val="Hyperlink"/>
          </w:rPr>
          <w:t xml:space="preserve">https://doi.org/10.1177/20552076231218838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Nathan K Mensah, Richard O Boadu, Godwin Adzakpah, Obed U Lasim, Ruth D Amuakwa, </w:t>
      </w:r>
      <w:r>
        <w:rPr>
          <w:b/>
        </w:rPr>
        <w:t xml:space="preserve">Hannah B Taylor-Abdulai</w:t>
      </w:r>
      <w:r>
        <w:t xml:space="preserve">, Samuel T Chatio</w:t>
      </w:r>
      <w:r>
        <w:t xml:space="preserve"> (2022). </w:t>
      </w:r>
      <w:r>
        <w:t xml:space="preserve">Electronic health records post-implementation challenges in selected hospitals: A qualitative study in the Central Region of southern Ghana.</w:t>
      </w:r>
      <w:r>
        <w:t xml:space="preserve"> </w:t>
      </w:r>
      <w:r>
        <w:rPr>
          <w:i/>
        </w:rPr>
        <w:t xml:space="preserve">Health Information Management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2225d783f4cf40f7">
        <w:r>
          <w:rPr>
            <w:rStyle w:val="Hyperlink"/>
          </w:rPr>
          <w:t xml:space="preserve">https://doi.org/10.1177/18333583221096899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Hannah Benedicta Taylor-Abdulai</w:t>
      </w:r>
      <w:r>
        <w:t xml:space="preserve"> (2017). </w:t>
      </w:r>
      <w:r>
        <w:t xml:space="preserve">Barriers to women’s representation in academic excellence and positions of power.</w:t>
      </w:r>
      <w:r>
        <w:t xml:space="preserve"> </w:t>
      </w:r>
      <w:r>
        <w:rPr>
          <w:i/>
        </w:rPr>
        <w:t xml:space="preserve">Asian Journal of German and European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83041ff7106c4c76">
        <w:r>
          <w:rPr>
            <w:rStyle w:val="Hyperlink"/>
          </w:rPr>
          <w:t xml:space="preserve">https://doi.org/10.1186/s40856-017-0013-6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Ebenezer Kofi Howard, </w:t>
      </w:r>
      <w:r>
        <w:rPr>
          <w:b/>
        </w:rPr>
        <w:t xml:space="preserve">Hannah Benedicta Taylor-Abdulai</w:t>
      </w:r>
      <w:r>
        <w:t xml:space="preserve"> (2017). </w:t>
      </w:r>
      <w:r>
        <w:t xml:space="preserve">Technical vocational education and training (TVET) as catalyst for entrepreneurial development of students in polytechnics: a case study of Accra Polytechnic.</w:t>
      </w:r>
      <w:r>
        <w:t xml:space="preserve"> </w:t>
      </w:r>
      <w:r>
        <w:rPr>
          <w:i/>
        </w:rPr>
        <w:t xml:space="preserve">Higher Education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711f2257e9ff436a">
        <w:r>
          <w:rPr>
            <w:rStyle w:val="Hyperlink"/>
          </w:rPr>
          <w:t xml:space="preserve">https://www.academia.edu/download/84238365/10.11648.j.her.20170202.15.pdf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Hannah Benedicta TAYLOR-ABDULAI</w:t>
      </w:r>
      <w:r>
        <w:t xml:space="preserve"> (2014). </w:t>
      </w:r>
      <w:r>
        <w:t xml:space="preserve">Making ethnic differences count at the workplace: A new paradigm shift for managing diversity in Ghana.</w:t>
      </w:r>
      <w:r>
        <w:t xml:space="preserve"> </w:t>
      </w:r>
      <w:r>
        <w:rPr>
          <w:i/>
        </w:rPr>
        <w:t xml:space="preserve">European Journal of Business and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ac1ad394bd0c4da5">
        <w:r>
          <w:rPr>
            <w:rStyle w:val="Hyperlink"/>
          </w:rPr>
          <w:t xml:space="preserve">https://www.academia.edu/download/108867228/15964.pdf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Hannah Benedicta Taylor-Abdulai</w:t>
      </w:r>
      <w:r>
        <w:t xml:space="preserve"> (2017). </w:t>
      </w:r>
      <w:r>
        <w:t xml:space="preserve">Linking entrepreneurship education to entrepreneurial intentions among technical university students: A case of Accra Technical University, Ghana.</w:t>
      </w:r>
      <w:r>
        <w:t xml:space="preserve"> </w:t>
      </w:r>
      <w:r>
        <w:rPr>
          <w:i/>
        </w:rPr>
        <w:t xml:space="preserve">Archive of Business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92fae7535e874b0e">
        <w:r>
          <w:rPr>
            <w:rStyle w:val="Hyperlink"/>
          </w:rPr>
          <w:t xml:space="preserve">https://atuspace.atu.edu.gh/handle/123456789/2345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Hannah Benedicta Taylor-Abdulai</w:t>
      </w:r>
      <w:r>
        <w:t xml:space="preserve"> (2015). </w:t>
      </w:r>
      <w:r>
        <w:t xml:space="preserve">Determinants of Partner Disclosure of Hiv Status Amount Attendants of Selected Art Clinics in the Accra Metropolitan Area.</w:t>
      </w:r>
      <w:r>
        <w:t xml:space="preserve"> </w:t>
      </w:r>
      <w:r>
        <w:rPr>
          <w:i/>
        </w:rPr>
        <w:t xml:space="preserve">University of Ghana</w:t>
      </w:r>
      <w:r>
        <w:t xml:space="preserve">.</w:t>
      </w:r>
      <w:r>
        <w:t xml:space="preserve"> </w:t>
      </w:r>
      <w:hyperlink xmlns:r="http://schemas.openxmlformats.org/officeDocument/2006/relationships" w:history="true" r:id="Re0b03fc55e164be9">
        <w:r>
          <w:rPr>
            <w:rStyle w:val="Hyperlink"/>
          </w:rPr>
          <w:t xml:space="preserve">https://scholar.google.com/scholar?cluster=5417212588910150579&amp;hl=en&amp;oi=scholarr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HANNAH BENEDICTA Taylor-Abdulai</w:t>
      </w:r>
      <w:r>
        <w:t xml:space="preserve"> (2015). </w:t>
      </w:r>
      <w:r>
        <w:t xml:space="preserve">Gender Dynamics and Adherence to Tuberculosis Treatment in the Greater Accra Region.</w:t>
      </w:r>
      <w:r>
        <w:t xml:space="preserve"> </w:t>
      </w:r>
      <w:r>
        <w:rPr>
          <w:i/>
        </w:rPr>
        <w:t xml:space="preserve">University of Ghana</w:t>
      </w:r>
      <w:r>
        <w:t xml:space="preserve">.</w:t>
      </w:r>
      <w:r>
        <w:t xml:space="preserve"> </w:t>
      </w:r>
      <w:hyperlink xmlns:r="http://schemas.openxmlformats.org/officeDocument/2006/relationships" w:history="true" r:id="R770fd7bdaf37492d">
        <w:r>
          <w:rPr>
            <w:rStyle w:val="Hyperlink"/>
          </w:rPr>
          <w:t xml:space="preserve">https://scholar.google.com/scholar?cluster=15180518625471052486&amp;hl=en&amp;oi=scholarr</w:t>
        </w:r>
      </w:hyperlink>
    </w:p>
    <w:sectPr>
      <w:footerReference xmlns:r="http://schemas.openxmlformats.org/officeDocument/2006/relationships" w:type="default" r:id="Rb548f44eec104067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scholar.ucc.edu.gh/staff/0bd12e5b-f318-4192-a53b-aace4dcb7336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d8db7ac8de434a32" /><Relationship Type="http://schemas.openxmlformats.org/officeDocument/2006/relationships/hyperlink" Target="http://www.ucc.edu.gh/" TargetMode="External" Id="R7a1ffe483fb6420d" /><Relationship Type="http://schemas.openxmlformats.org/officeDocument/2006/relationships/hyperlink" Target="https://scholar.google.com/citations?user=Hm8i6DUAAAAJ&amp;hl=en" TargetMode="External" Id="R1ff28906494347d8" /><Relationship Type="http://schemas.openxmlformats.org/officeDocument/2006/relationships/hyperlink" Target="https://scholar.ucc.edu.gh/staff/0bd12e5b-f318-4192-a53b-aace4dcb7336" TargetMode="External" Id="R26608650525049a6" /><Relationship Type="http://schemas.openxmlformats.org/officeDocument/2006/relationships/hyperlink" Target="https://doi.org/10.3389/fpubh.2026.1904661" TargetMode="External" Id="Radcd6c5e90014e88" /><Relationship Type="http://schemas.openxmlformats.org/officeDocument/2006/relationships/hyperlink" Target="https://doi.org/10.1016/j.evalprogplan.2025.102677" TargetMode="External" Id="R2b4c247644a345dc" /><Relationship Type="http://schemas.openxmlformats.org/officeDocument/2006/relationships/hyperlink" Target="https://doi.org/10.4314/ajosi.v7i1.58" TargetMode="External" Id="Rbf4d9fa4202a42ea" /><Relationship Type="http://schemas.openxmlformats.org/officeDocument/2006/relationships/hyperlink" Target="https://doi.org/10.1177/11786329241303379" TargetMode="External" Id="R67527cd1a191454e" /><Relationship Type="http://schemas.openxmlformats.org/officeDocument/2006/relationships/hyperlink" Target="https://doi.org/10.1186/s12911-024-02672-3" TargetMode="External" Id="Re224b72b00ef4c2a" /><Relationship Type="http://schemas.openxmlformats.org/officeDocument/2006/relationships/hyperlink" Target="https://doi.org/10.1371/journal.pone.0304465" TargetMode="External" Id="R5e81f9fd9693470c" /><Relationship Type="http://schemas.openxmlformats.org/officeDocument/2006/relationships/hyperlink" Target="https://doi.org/10.1177/20552076231218838" TargetMode="External" Id="R3360a798d27b4df5" /><Relationship Type="http://schemas.openxmlformats.org/officeDocument/2006/relationships/hyperlink" Target="https://doi.org/10.1177/18333583221096899" TargetMode="External" Id="R2225d783f4cf40f7" /><Relationship Type="http://schemas.openxmlformats.org/officeDocument/2006/relationships/hyperlink" Target="https://doi.org/10.1186/s40856-017-0013-6" TargetMode="External" Id="R83041ff7106c4c76" /><Relationship Type="http://schemas.openxmlformats.org/officeDocument/2006/relationships/hyperlink" Target="https://www.academia.edu/download/84238365/10.11648.j.her.20170202.15.pdf" TargetMode="External" Id="R711f2257e9ff436a" /><Relationship Type="http://schemas.openxmlformats.org/officeDocument/2006/relationships/hyperlink" Target="https://www.academia.edu/download/108867228/15964.pdf" TargetMode="External" Id="Rac1ad394bd0c4da5" /><Relationship Type="http://schemas.openxmlformats.org/officeDocument/2006/relationships/hyperlink" Target="https://atuspace.atu.edu.gh/handle/123456789/2345" TargetMode="External" Id="R92fae7535e874b0e" /><Relationship Type="http://schemas.openxmlformats.org/officeDocument/2006/relationships/hyperlink" Target="https://scholar.google.com/scholar?cluster=5417212588910150579&amp;hl=en&amp;oi=scholarr" TargetMode="External" Id="Re0b03fc55e164be9" /><Relationship Type="http://schemas.openxmlformats.org/officeDocument/2006/relationships/hyperlink" Target="https://scholar.google.com/scholar?cluster=15180518625471052486&amp;hl=en&amp;oi=scholarr" TargetMode="External" Id="R770fd7bdaf37492d" /><Relationship Type="http://schemas.openxmlformats.org/officeDocument/2006/relationships/footer" Target="/word/footer1.xml" Id="Rb548f44eec104067" /></Relationships>
</file>