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0b3aa20adb401b" /><Relationship Type="http://schemas.openxmlformats.org/package/2006/relationships/metadata/core-properties" Target="/package/services/metadata/core-properties/46a3797c64264b6fa4b12c8f943295fa.psmdcp" Id="R61fc192a8a16479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Nkechi Oluwakemi Dike</w:t>
      </w:r>
    </w:p>
    <w:p>
      <w:r>
        <w:rPr>
          <w:rStyle w:val="Muted"/>
          <w:sz w:val="22"/>
        </w:rPr>
        <w:t xml:space="preserve">Lecturer · Anatomy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b95f2c42d52744a6">
        <w:r>
          <w:rPr>
            <w:rStyle w:val="Hyperlink"/>
            <w:sz w:val="18"/>
          </w:rPr>
          <w:t xml:space="preserve">0000-0003-4129-0430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3b6cc29abca94440">
        <w:r>
          <w:rPr>
            <w:rStyle w:val="Hyperlink"/>
            <w:sz w:val="18"/>
          </w:rPr>
          <w:t xml:space="preserve">uccsms.edu.gh/nkechidike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cb5c7a26c5648d7">
        <w:r>
          <w:rPr>
            <w:rStyle w:val="Hyperlink"/>
            <w:sz w:val="18"/>
          </w:rPr>
          <w:t xml:space="preserve">scholar.google.com/citations?user=bY7dVOUAAAAJ&amp;hl=en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1027562758944ba">
        <w:r>
          <w:rPr>
            <w:rStyle w:val="Hyperlink"/>
            <w:sz w:val="18"/>
          </w:rPr>
          <w:t xml:space="preserve">scholar.ucc.edu.gh/staff/10f82c22-e847-4ef2-8ee7-e1c2fc8805cc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Simulation-based Medical Education · Emergency Medicine · Medical Education · Clinical Anatomy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Physiology · Public Health, Environmental and Occupational Health · Emergency Medicine · Anesthesiology and Pain Medicine · Clinical Psychology · Critical Care and Intensive Care Medicine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1.54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15 publications listed below, 2017–2026. Field-weighted impact is the mean over the 11 works scored for it; 1.00 is the world average for works of the same field, type and year. 2 of the 11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</w:p>
    <w:p>
      <w:r>
        <w:rPr>
          <w:rStyle w:val="Muted"/>
        </w:rPr>
        <w:t xml:space="preserve">School of Medical Sciences,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Education Fellow -Emergency Medicine</w:t>
      </w:r>
    </w:p>
    <w:p>
      <w:r>
        <w:rPr>
          <w:rStyle w:val="Muted"/>
        </w:rPr>
        <w:t xml:space="preserve">Mayo Clinic, Jacksonville, United States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Nkechi O Dike</w:t>
      </w:r>
      <w:r>
        <w:t xml:space="preserve">, Priscilla Okyere, Jonathan Kajjimu, Emmanuel K Achampong</w:t>
      </w:r>
      <w:r>
        <w:t xml:space="preserve"> (2026). </w:t>
      </w:r>
      <w:r>
        <w:t xml:space="preserve">Enhancing Emergency Trauma Management Skills Through Simulation: A Quality Improvement Initiative in Ghana.</w:t>
      </w:r>
      <w:r>
        <w:t xml:space="preserve"> </w:t>
      </w:r>
      <w:r>
        <w:rPr>
          <w:i/>
        </w:rPr>
        <w:t xml:space="preserve">Cureus</w:t>
      </w:r>
      <w:r>
        <w:t xml:space="preserve">.</w:t>
      </w:r>
      <w:r>
        <w:t xml:space="preserve"> </w:t>
      </w:r>
      <w:hyperlink xmlns:r="http://schemas.openxmlformats.org/officeDocument/2006/relationships" w:history="true" r:id="Rc35304cac88441c8">
        <w:r>
          <w:rPr>
            <w:rStyle w:val="Hyperlink"/>
          </w:rPr>
          <w:t xml:space="preserve">https://doi.org/10.7759/cureus.105156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Nkechi O Dike</w:t>
      </w:r>
      <w:r>
        <w:t xml:space="preserve">, Jonathan Kajjimu, Nana Serwaa A Quao, Sonia Cobbold, Solomon N Kotey</w:t>
      </w:r>
      <w:r>
        <w:t xml:space="preserve"> (2026). </w:t>
      </w:r>
      <w:r>
        <w:t xml:space="preserve">Evaluation of the Emergency Care Preparedness of Frontline Junior Doctors: A Training Needs Assessment in Ghana.</w:t>
      </w:r>
      <w:r>
        <w:t xml:space="preserve"> </w:t>
      </w:r>
      <w:r>
        <w:rPr>
          <w:i/>
        </w:rPr>
        <w:t xml:space="preserve">Cureus</w:t>
      </w:r>
      <w:r>
        <w:t xml:space="preserve">.</w:t>
      </w:r>
      <w:r>
        <w:t xml:space="preserve"> </w:t>
      </w:r>
      <w:hyperlink xmlns:r="http://schemas.openxmlformats.org/officeDocument/2006/relationships" w:history="true" r:id="R3e045fe95c694b20">
        <w:r>
          <w:rPr>
            <w:rStyle w:val="Hyperlink"/>
          </w:rPr>
          <w:t xml:space="preserve">https://doi.org/10.7759/cureus.107158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Nkechi Dike</w:t>
      </w:r>
      <w:r>
        <w:t xml:space="preserve"> (2026). </w:t>
      </w:r>
      <w:r>
        <w:t xml:space="preserve">From advocacy to integration: a systems-based roadmap for sustainable simulation-based medical education in resource-constrained settings.</w:t>
      </w:r>
      <w:r>
        <w:t xml:space="preserve"> </w:t>
      </w:r>
      <w:r>
        <w:rPr>
          <w:i/>
        </w:rPr>
        <w:t xml:space="preserve">Canadian Medical Education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a22e6f76a52c4b83">
        <w:r>
          <w:rPr>
            <w:rStyle w:val="Hyperlink"/>
          </w:rPr>
          <w:t xml:space="preserve">https://doi.org/10.36834/c64gsy46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Nkechi Oluwakemi Dike</w:t>
      </w:r>
      <w:r>
        <w:t xml:space="preserve"> (2026). </w:t>
      </w:r>
      <w:r>
        <w:t xml:space="preserve">Teaching Procedural Skills: A Structured, Evidence-Informed Framework for Clinician-Educators Across Resource Settings.</w:t>
      </w:r>
      <w:r>
        <w:t xml:space="preserve"> </w:t>
      </w:r>
      <w:r>
        <w:rPr>
          <w:i/>
        </w:rPr>
        <w:t xml:space="preserve">Journal of Medical Education and Curricular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bd1d09bc822344b9">
        <w:r>
          <w:rPr>
            <w:rStyle w:val="Hyperlink"/>
          </w:rPr>
          <w:t xml:space="preserve">https://doi.org/10.1177/23821205261474074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Nkechi Dike</w:t>
      </w:r>
      <w:r>
        <w:t xml:space="preserve">, Jonathan Kajjimu, Maame-Boatemaa Amissah-Arthur</w:t>
      </w:r>
      <w:r>
        <w:t xml:space="preserve"> (2026). </w:t>
      </w:r>
      <w:r>
        <w:t xml:space="preserve">Training without Harm: Rethinking Ethics, Simulation and the Evolving Future of Medical Education in West Africa.</w:t>
      </w:r>
      <w:r>
        <w:t xml:space="preserve"> </w:t>
      </w:r>
      <w:r>
        <w:rPr>
          <w:i/>
        </w:rPr>
        <w:t xml:space="preserve">Advances in Medical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d2b38cd5e4cb4a97">
        <w:r>
          <w:rPr>
            <w:rStyle w:val="Hyperlink"/>
          </w:rPr>
          <w:t xml:space="preserve">https://doi.org/10.2147/amep.s575929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Nkechi Dike</w:t>
      </w:r>
      <w:r>
        <w:t xml:space="preserve">, Emmanuel Blankson, Sarah Segnitome</w:t>
      </w:r>
      <w:r>
        <w:t xml:space="preserve"> (2025). </w:t>
      </w:r>
      <w:r>
        <w:t xml:space="preserve">Henna-Induced Intravascular Hemolysis in a Glucose-6-Phosphate Dehydrogenase-Deficient Ghanaian Female Child with Full Defect.</w:t>
      </w:r>
      <w:r>
        <w:t xml:space="preserve"> </w:t>
      </w:r>
      <w:r>
        <w:rPr>
          <w:i/>
        </w:rPr>
        <w:t xml:space="preserve">International Medical Case Reports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62ccdc11317342ea">
        <w:r>
          <w:rPr>
            <w:rStyle w:val="Hyperlink"/>
          </w:rPr>
          <w:t xml:space="preserve">https://doi.org/10.2147/imcrj.s534544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Nancy Innocentia Ebu Enyan, Christian Makafui Boso, Anastasia Adomah Ofori, Dorcas Frempomaa Agyare, Irene Korkoi Aboh, </w:t>
      </w:r>
      <w:r>
        <w:rPr>
          <w:b/>
        </w:rPr>
        <w:t xml:space="preserve">Nkechi Oluwakemi Dike</w:t>
      </w:r>
      <w:r>
        <w:t xml:space="preserve">, Douglas Darko Agyei, Dorcas Obiri-Yeboah</w:t>
      </w:r>
      <w:r>
        <w:t xml:space="preserve"> (2022). </w:t>
      </w:r>
      <w:r>
        <w:t xml:space="preserve">Clinical preceptorship in Ghana in the era of COVID-19 pandemic: an interventional study.</w:t>
      </w:r>
      <w:r>
        <w:t xml:space="preserve"> </w:t>
      </w:r>
      <w:r>
        <w:rPr>
          <w:i/>
        </w:rPr>
        <w:t xml:space="preserve">BMC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a98c48d329d64e5f">
        <w:r>
          <w:rPr>
            <w:rStyle w:val="Hyperlink"/>
          </w:rPr>
          <w:t xml:space="preserve">https://doi.org/10.1186/s12912-022-00838-w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N Dike</w:t>
      </w:r>
      <w:r>
        <w:t xml:space="preserve"> (2021). </w:t>
      </w:r>
      <w:r>
        <w:t xml:space="preserve">Cardiac arrest survival post-electrocution–management in a low-resource emergency department in ghana: A case series. Biom Case Rep Open A Open J. 2021; 2 (2): 69-73. doi: 10 ….</w:t>
      </w:r>
      <w:r>
        <w:t xml:space="preserve"> </w:t>
      </w:r>
      <w:r>
        <w:rPr>
          <w:i/>
        </w:rPr>
        <w:t xml:space="preserve">Disasters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Nkechi O. Dike</w:t>
      </w:r>
      <w:r>
        <w:t xml:space="preserve"> (2021). </w:t>
      </w:r>
      <w:r>
        <w:t xml:space="preserve">Expanding emergency medicine in medical education in Ghana.</w:t>
      </w:r>
      <w:r>
        <w:t xml:space="preserve"> </w:t>
      </w:r>
      <w:r>
        <w:rPr>
          <w:i/>
        </w:rPr>
        <w:t xml:space="preserve">Africa Health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83c8208e35ff47c6">
        <w:r>
          <w:rPr>
            <w:rStyle w:val="Hyperlink"/>
          </w:rPr>
          <w:t xml:space="preserve">https://doi.org/10.5555/20210081012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Ann E. Kaminski, Zhuo Li, </w:t>
      </w:r>
      <w:r>
        <w:rPr>
          <w:b/>
        </w:rPr>
        <w:t xml:space="preserve">Nkechi O. Dike</w:t>
      </w:r>
      <w:r>
        <w:t xml:space="preserve">, Alexei Gonzalez-Estrada, Leslie V. Simon</w:t>
      </w:r>
      <w:r>
        <w:t xml:space="preserve"> (2021). </w:t>
      </w:r>
      <w:r>
        <w:t xml:space="preserve">Self vs partnered epinephrine autoinjector training, performance differences in an anaphylaxis simulation.</w:t>
      </w:r>
      <w:r>
        <w:t xml:space="preserve"> </w:t>
      </w:r>
      <w:r>
        <w:rPr>
          <w:i/>
        </w:rPr>
        <w:t xml:space="preserve">Annals of Allergy Asthma &amp; Immunology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a725b60fe15489f">
        <w:r>
          <w:rPr>
            <w:rStyle w:val="Hyperlink"/>
          </w:rPr>
          <w:t xml:space="preserve">https://doi.org/10.1016/j.anai.2020.12.011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Ann Kaminski, </w:t>
      </w:r>
      <w:r>
        <w:rPr>
          <w:b/>
        </w:rPr>
        <w:t xml:space="preserve">Nkechi O Dike</w:t>
      </w:r>
      <w:r>
        <w:t xml:space="preserve">, Kerry Bachista, Michael Boniface, Conrad Dove, Leslie V Simon</w:t>
      </w:r>
      <w:r>
        <w:t xml:space="preserve"> (2020). </w:t>
      </w:r>
      <w:r>
        <w:t xml:space="preserve">Differences Between Esophageal and Tracheal Intubation Ultrasound View Proficiency: An Educational Study of Novice Prehospital Providers.</w:t>
      </w:r>
      <w:r>
        <w:t xml:space="preserve"> </w:t>
      </w:r>
      <w:r>
        <w:rPr>
          <w:i/>
        </w:rPr>
        <w:t xml:space="preserve">Cureus</w:t>
      </w:r>
      <w:r>
        <w:t xml:space="preserve">.</w:t>
      </w:r>
      <w:r>
        <w:t xml:space="preserve"> </w:t>
      </w:r>
      <w:hyperlink xmlns:r="http://schemas.openxmlformats.org/officeDocument/2006/relationships" w:history="true" r:id="R16e88d319d1d4b2d">
        <w:r>
          <w:rPr>
            <w:rStyle w:val="Hyperlink"/>
          </w:rPr>
          <w:t xml:space="preserve">https://doi.org/10.7759/cureus.8686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Nkechi Dike</w:t>
      </w:r>
      <w:r>
        <w:t xml:space="preserve"> (2020). </w:t>
      </w:r>
      <w:r>
        <w:t xml:space="preserve">Multistation simulations and deliberate practice to reinforce huddle behaviors in interprofessional student teams.</w:t>
      </w:r>
      <w:r>
        <w:t xml:space="preserve"> </w:t>
      </w:r>
      <w:r>
        <w:rPr>
          <w:i/>
        </w:rPr>
        <w:t xml:space="preserve">Clinical Simulation in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743afc4773b54262">
        <w:r>
          <w:rPr>
            <w:rStyle w:val="Hyperlink"/>
          </w:rPr>
          <w:t xml:space="preserve">https://www.sciencedirect.com/science/article/pii/S1876139919302105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Solomon N Kotey, </w:t>
      </w:r>
      <w:r>
        <w:rPr>
          <w:b/>
        </w:rPr>
        <w:t xml:space="preserve">Nkechi O Dike</w:t>
      </w:r>
      <w:r>
        <w:t xml:space="preserve">, Edem Nani, Kwaku Nyame</w:t>
      </w:r>
      <w:r>
        <w:t xml:space="preserve"> (2020). </w:t>
      </w:r>
      <w:r>
        <w:t xml:space="preserve">Spontaneous Epidural and Corpus Callosum Hemorrhage in Sickle Cell Disease – An Unusual Presentation in a Ghanaian Patient.</w:t>
      </w:r>
      <w:r>
        <w:t xml:space="preserve"> </w:t>
      </w:r>
      <w:r>
        <w:rPr>
          <w:i/>
        </w:rPr>
        <w:t xml:space="preserve">Cureus</w:t>
      </w:r>
      <w:r>
        <w:t xml:space="preserve">.</w:t>
      </w:r>
      <w:r>
        <w:t xml:space="preserve"> </w:t>
      </w:r>
      <w:hyperlink xmlns:r="http://schemas.openxmlformats.org/officeDocument/2006/relationships" w:history="true" r:id="Rcd53133dc55543c8">
        <w:r>
          <w:rPr>
            <w:rStyle w:val="Hyperlink"/>
          </w:rPr>
          <w:t xml:space="preserve">https://doi.org/10.7759/cureus.12292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Nkechi O Dike</w:t>
      </w:r>
      <w:r>
        <w:t xml:space="preserve"> (2017). </w:t>
      </w:r>
      <w:r>
        <w:t xml:space="preserve">Knowledge, Attitude and Practices of Tuberculosis (TB) Management Among Health Workers at the Emergency Department (ED) of Komfo Anokye Teaching Hospital (KATH), in a Low ….</w:t>
      </w:r>
      <w:r>
        <w:t xml:space="preserve"> </w:t>
      </w:r>
      <w:r>
        <w:rPr>
          <w:i/>
        </w:rPr>
        <w:t xml:space="preserve">Prehospital and Disaster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88bdfe5768a3408f">
        <w:r>
          <w:rPr>
            <w:rStyle w:val="Hyperlink"/>
          </w:rPr>
          <w:t xml:space="preserve">https://www.cambridge.org/core/journals/prehospital-and-disaster-medicine/article/knowledge-attitude-and-practices-of-tuberculosis-tb-management-among-health-workers-at-the-emergency-department-ed-of-komfo-anokye-teaching-hospital-kath-in-a-low-emergency-resource-setting-in-west-africa/0BC570002B69D203324D64D35949BDC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Nkechi O. Dike</w:t>
      </w:r>
      <w:r>
        <w:t xml:space="preserve">, Eszter Momade, Solomon N.K. Kotey</w:t>
      </w:r>
      <w:r>
        <w:t xml:space="preserve"> (2017). </w:t>
      </w:r>
      <w:r>
        <w:t xml:space="preserve">Medical Simulation as an Educational Tool: The Bridge Between the What-To and How-To.</w:t>
      </w:r>
      <w:r>
        <w:t xml:space="preserve"> </w:t>
      </w:r>
      <w:r>
        <w:rPr>
          <w:i/>
        </w:rPr>
        <w:t xml:space="preserve">Prehospital and Disaster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fa2829070ad444c9">
        <w:r>
          <w:rPr>
            <w:rStyle w:val="Hyperlink"/>
          </w:rPr>
          <w:t xml:space="preserve">https://doi.org/10.1017/s1049023x17002539</w:t>
        </w:r>
      </w:hyperlink>
    </w:p>
    <w:sectPr>
      <w:footerReference xmlns:r="http://schemas.openxmlformats.org/officeDocument/2006/relationships" w:type="default" r:id="R40fd6fb04f2d46e2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scholar.ucc.edu.gh/staff/10f82c22-e847-4ef2-8ee7-e1c2fc8805cc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e35b6727f0f4a5a" /><Relationship Type="http://schemas.openxmlformats.org/officeDocument/2006/relationships/hyperlink" Target="https://orcid.org/0000-0003-4129-0430" TargetMode="External" Id="Rb95f2c42d52744a6" /><Relationship Type="http://schemas.openxmlformats.org/officeDocument/2006/relationships/hyperlink" Target="http://uccsms.edu.gh/nkechidike" TargetMode="External" Id="R3b6cc29abca94440" /><Relationship Type="http://schemas.openxmlformats.org/officeDocument/2006/relationships/hyperlink" Target="https://scholar.google.com/citations?user=bY7dVOUAAAAJ&amp;hl=en" TargetMode="External" Id="Rbcb5c7a26c5648d7" /><Relationship Type="http://schemas.openxmlformats.org/officeDocument/2006/relationships/hyperlink" Target="https://scholar.ucc.edu.gh/staff/10f82c22-e847-4ef2-8ee7-e1c2fc8805cc" TargetMode="External" Id="Re1027562758944ba" /><Relationship Type="http://schemas.openxmlformats.org/officeDocument/2006/relationships/hyperlink" Target="https://doi.org/10.7759/cureus.105156" TargetMode="External" Id="Rc35304cac88441c8" /><Relationship Type="http://schemas.openxmlformats.org/officeDocument/2006/relationships/hyperlink" Target="https://doi.org/10.7759/cureus.107158" TargetMode="External" Id="R3e045fe95c694b20" /><Relationship Type="http://schemas.openxmlformats.org/officeDocument/2006/relationships/hyperlink" Target="https://doi.org/10.36834/c64gsy46" TargetMode="External" Id="Ra22e6f76a52c4b83" /><Relationship Type="http://schemas.openxmlformats.org/officeDocument/2006/relationships/hyperlink" Target="https://doi.org/10.1177/23821205261474074" TargetMode="External" Id="Rbd1d09bc822344b9" /><Relationship Type="http://schemas.openxmlformats.org/officeDocument/2006/relationships/hyperlink" Target="https://doi.org/10.2147/amep.s575929" TargetMode="External" Id="Rd2b38cd5e4cb4a97" /><Relationship Type="http://schemas.openxmlformats.org/officeDocument/2006/relationships/hyperlink" Target="https://doi.org/10.2147/imcrj.s534544" TargetMode="External" Id="R62ccdc11317342ea" /><Relationship Type="http://schemas.openxmlformats.org/officeDocument/2006/relationships/hyperlink" Target="https://doi.org/10.1186/s12912-022-00838-w" TargetMode="External" Id="Ra98c48d329d64e5f" /><Relationship Type="http://schemas.openxmlformats.org/officeDocument/2006/relationships/hyperlink" Target="https://doi.org/10.5555/20210081012" TargetMode="External" Id="R83c8208e35ff47c6" /><Relationship Type="http://schemas.openxmlformats.org/officeDocument/2006/relationships/hyperlink" Target="https://doi.org/10.1016/j.anai.2020.12.011" TargetMode="External" Id="R5a725b60fe15489f" /><Relationship Type="http://schemas.openxmlformats.org/officeDocument/2006/relationships/hyperlink" Target="https://doi.org/10.7759/cureus.8686" TargetMode="External" Id="R16e88d319d1d4b2d" /><Relationship Type="http://schemas.openxmlformats.org/officeDocument/2006/relationships/hyperlink" Target="https://www.sciencedirect.com/science/article/pii/S1876139919302105" TargetMode="External" Id="R743afc4773b54262" /><Relationship Type="http://schemas.openxmlformats.org/officeDocument/2006/relationships/hyperlink" Target="https://doi.org/10.7759/cureus.12292" TargetMode="External" Id="Rcd53133dc55543c8" /><Relationship Type="http://schemas.openxmlformats.org/officeDocument/2006/relationships/hyperlink" Target="https://www.cambridge.org/core/journals/prehospital-and-disaster-medicine/article/knowledge-attitude-and-practices-of-tuberculosis-tb-management-among-health-workers-at-the-emergency-department-ed-of-komfo-anokye-teaching-hospital-kath-in-a-low-emergency-resource-setting-in-west-africa/0BC570002B69D203324D64D35949BDC8" TargetMode="External" Id="R88bdfe5768a3408f" /><Relationship Type="http://schemas.openxmlformats.org/officeDocument/2006/relationships/hyperlink" Target="https://doi.org/10.1017/s1049023x17002539" TargetMode="External" Id="Rfa2829070ad444c9" /><Relationship Type="http://schemas.openxmlformats.org/officeDocument/2006/relationships/footer" Target="/word/footer1.xml" Id="R40fd6fb04f2d46e2" /></Relationships>
</file>