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f331038c74b0c" /><Relationship Type="http://schemas.openxmlformats.org/package/2006/relationships/metadata/core-properties" Target="/package/services/metadata/core-properties/3d36986909f74eda9e1661a805c33b98.psmdcp" Id="Rfcd503f8dd464d8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Traore Moussa</w:t>
      </w:r>
    </w:p>
    <w:p>
      <w:r>
        <w:rPr>
          <w:rStyle w:val="Muted"/>
          <w:sz w:val="22"/>
        </w:rPr>
        <w:t xml:space="preserve">Professor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d2a893ac72745c9">
        <w:r>
          <w:rPr>
            <w:rStyle w:val="Hyperlink"/>
            <w:sz w:val="18"/>
          </w:rPr>
          <w:t xml:space="preserve">0000-0002-0556-0571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2679fb377ed4ca3">
        <w:r>
          <w:rPr>
            <w:rStyle w:val="Hyperlink"/>
            <w:sz w:val="18"/>
          </w:rPr>
          <w:t xml:space="preserve">scholar.ucc.edu.gh/staff/1c81009b-01e2-455b-818d-c5b0cfdf0fdd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Anthropology · Sociology and Political Science · Applied Psychology · Building and Construction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11 publications listed below, 2011–2023. Field-weighted impact is the mean over the 11 works scored for it; 1.00 is the world average for works of the same field, type and year. 3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Rita Kuampah, </w:t>
      </w:r>
      <w:r>
        <w:rPr>
          <w:b/>
        </w:rPr>
        <w:t xml:space="preserve">Moussa Traoré</w:t>
      </w:r>
      <w:r>
        <w:t xml:space="preserve"> (2023). </w:t>
      </w:r>
      <w:r>
        <w:t xml:space="preserve">Structural Perspective on Selected Social Protest Poems by Hughes: A Formalist Reading.</w:t>
      </w:r>
      <w:r>
        <w:t xml:space="preserve"> </w:t>
      </w:r>
      <w:r>
        <w:rPr>
          <w:i/>
        </w:rPr>
        <w:t xml:space="preserve">Uirtus</w:t>
      </w:r>
      <w:r>
        <w:t xml:space="preserve">.</w:t>
      </w:r>
      <w:r>
        <w:t xml:space="preserve"> </w:t>
      </w:r>
      <w:hyperlink xmlns:r="http://schemas.openxmlformats.org/officeDocument/2006/relationships" w:history="true" r:id="Rb100be0c945541e9">
        <w:r>
          <w:rPr>
            <w:rStyle w:val="Hyperlink"/>
          </w:rPr>
          <w:t xml:space="preserve">https://doi.org/10.59384/uirtus.2023.2683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Jonathan Essuman, Confidence Gbolo Sanka, Philomena Ama Okyeso Yeboah, </w:t>
      </w:r>
      <w:r>
        <w:rPr>
          <w:b/>
        </w:rPr>
        <w:t xml:space="preserve">Moussa Traore</w:t>
      </w:r>
      <w:r>
        <w:t xml:space="preserve"> (2023). </w:t>
      </w:r>
      <w:r>
        <w:t xml:space="preserve">The Nature and Culture Binary in Zakes Mda’s The Heart of Redness.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0d1efd525b64436">
        <w:r>
          <w:rPr>
            <w:rStyle w:val="Hyperlink"/>
          </w:rPr>
          <w:t xml:space="preserve">https://doi.org/10.38159/ehass.20234910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Moussa Traoré</w:t>
      </w:r>
      <w:r>
        <w:t xml:space="preserve">, Ruth Bernice Akyen</w:t>
      </w:r>
      <w:r>
        <w:t xml:space="preserve"> (2022). </w:t>
      </w:r>
      <w:r>
        <w:t xml:space="preserve">African postcolonial fiction and the poetics of eco-cultural decadence: Re-reading Ayi Kwei Armah’s The Beautyful Ones Are Not Yet Born and Sembène Ousmane’s Xala.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e55f10819eb48ad">
        <w:r>
          <w:rPr>
            <w:rStyle w:val="Hyperlink"/>
          </w:rPr>
          <w:t xml:space="preserve">https://doi.org/10.4314/ljh.v32i2.3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Humphrey C Karamagi, Derrick Muneene, Benson Droti, Violet Jepchumba, Joseph C Okeibunor, Juliet Nabyonga, James Avoka Asamani, </w:t>
      </w:r>
      <w:r>
        <w:rPr>
          <w:b/>
        </w:rPr>
        <w:t xml:space="preserve">Moussa Traore</w:t>
      </w:r>
      <w:r>
        <w:t xml:space="preserve">, Hillary Kipruto</w:t>
      </w:r>
      <w:r>
        <w:t xml:space="preserve"> (2022). </w:t>
      </w:r>
      <w:r>
        <w:t xml:space="preserve">eHealth or e-Chaos: The use of Digital Health Interventions for Health Systems Strengthening in sub-Saharan Africa over the last 10 years: A scoping review.</w:t>
      </w:r>
      <w:r>
        <w:t xml:space="preserve"> </w:t>
      </w:r>
      <w:r>
        <w:rPr>
          <w:i/>
        </w:rPr>
        <w:t xml:space="preserve">Journal of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8cc3d15dcb947d5">
        <w:r>
          <w:rPr>
            <w:rStyle w:val="Hyperlink"/>
          </w:rPr>
          <w:t xml:space="preserve">https://doi.org/10.7189/jogh.12.04090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Moussa Traoré</w:t>
      </w:r>
      <w:r>
        <w:t xml:space="preserve"> (2019). </w:t>
      </w:r>
      <w:r>
        <w:t xml:space="preserve">An Ecocritical Reading of Selected African Poems.</w:t>
      </w:r>
      <w:r>
        <w:t xml:space="preserve"> </w:t>
      </w:r>
      <w:r>
        <w:rPr>
          <w:i/>
        </w:rPr>
        <w:t xml:space="preserve">KENTE - Cape Coast Journal of Literature and the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eb1e35f99a1a4fe7">
        <w:r>
          <w:rPr>
            <w:rStyle w:val="Hyperlink"/>
          </w:rPr>
          <w:t xml:space="preserve">https://doi.org/10.47963/jla.v1i1.87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Moussa Traoré</w:t>
      </w:r>
      <w:r>
        <w:t xml:space="preserve">, Martin Segtub</w:t>
      </w:r>
      <w:r>
        <w:t xml:space="preserve"> (2016). </w:t>
      </w:r>
      <w:r>
        <w:t xml:space="preserve">African Conflicts: Memory, Trauma and Narrative (Dis)Play in Selected Memoirs.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427632dbf7964e20">
        <w:r>
          <w:rPr>
            <w:rStyle w:val="Hyperlink"/>
          </w:rPr>
          <w:t xml:space="preserve">https://doi.org/10.63772/jocmas.v3n1.3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M. Traoré</w:t>
      </w:r>
      <w:r>
        <w:t xml:space="preserve"> (2016). </w:t>
      </w:r>
      <w:r>
        <w:t xml:space="preserve">EXTRACTIVE INDUSTRIES, THE STATE AND HOST COMMUNITIES: A STUDY OF GOLD MINING INDUSTRY IN GHANA. Book by: Agbesinyale, P., Tenkorang, E. Y., Dankwah, M (2012).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0c7cd472295d46c3">
        <w:r>
          <w:rPr>
            <w:rStyle w:val="Hyperlink"/>
          </w:rPr>
          <w:t xml:space="preserve">https://doi.org/10.4314/just.v36i2.10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Esther Ntuli, Arnold Nyarambi, </w:t>
      </w:r>
      <w:r>
        <w:rPr>
          <w:b/>
        </w:rPr>
        <w:t xml:space="preserve">Moussa Traore</w:t>
      </w:r>
      <w:r>
        <w:t xml:space="preserve"> (2012). </w:t>
      </w:r>
      <w:r>
        <w:t xml:space="preserve">Assessment in early childhood education: threats and challenges to effective assessment of immigrant children.</w:t>
      </w:r>
      <w:r>
        <w:t xml:space="preserve"> </w:t>
      </w:r>
      <w:r>
        <w:rPr>
          <w:i/>
        </w:rPr>
        <w:t xml:space="preserve">Journal of Research in Special Educational Needs</w:t>
      </w:r>
      <w:r>
        <w:t xml:space="preserve">.</w:t>
      </w:r>
      <w:r>
        <w:t xml:space="preserve"> </w:t>
      </w:r>
      <w:hyperlink xmlns:r="http://schemas.openxmlformats.org/officeDocument/2006/relationships" w:history="true" r:id="R2fda90260043446a">
        <w:r>
          <w:rPr>
            <w:rStyle w:val="Hyperlink"/>
          </w:rPr>
          <w:t xml:space="preserve">https://doi.org/10.1111/j.1471-3802.2012.01256.x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Moussa Traore</w:t>
      </w:r>
      <w:r>
        <w:t xml:space="preserve"> (2012). </w:t>
      </w:r>
      <w:r>
        <w:t xml:space="preserve">Europe’s Representation of Africa and Africans, African- Americans and Asians in Its Imperialistic Explorations and Colonization as It Appears in Literary Texts.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ebd8d71bd4f4a96">
        <w:r>
          <w:rPr>
            <w:rStyle w:val="Hyperlink"/>
          </w:rPr>
          <w:t xml:space="preserve">https://doi.org/10.47963/ajacc.v5i.856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Moussa Traore</w:t>
      </w:r>
      <w:r>
        <w:t xml:space="preserve"> (2011). </w:t>
      </w:r>
      <w:r>
        <w:t xml:space="preserve">The Land Has Changed: History, Society and Gender in Colonial Eastern Nigeria, by Chima J. Korieh.</w:t>
      </w:r>
      <w:r>
        <w:t xml:space="preserve"> </w:t>
      </w:r>
      <w:r>
        <w:rPr>
          <w:i/>
        </w:rPr>
        <w:t xml:space="preserve">Journal of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414d2e215bd041df">
        <w:r>
          <w:rPr>
            <w:rStyle w:val="Hyperlink"/>
          </w:rPr>
          <w:t xml:space="preserve">https://doi.org/10.3138/cjh.46.3.726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De-Valera Botchway, </w:t>
      </w:r>
      <w:r>
        <w:rPr>
          <w:b/>
        </w:rPr>
        <w:t xml:space="preserve">Moussa Traore</w:t>
      </w:r>
      <w:r>
        <w:t xml:space="preserve"> (2023). </w:t>
      </w:r>
      <w:r>
        <w:t xml:space="preserve">Thomas Sankara: An Intellectual Statesman in Power, Culture, and Education in Burkina Faso (1983–1987): A Review After 30 Years.</w:t>
      </w:r>
      <w:r>
        <w:t xml:space="preserve"> </w:t>
      </w:r>
      <w:r>
        <w:rPr>
          <w:i/>
        </w:rPr>
        <w:t xml:space="preserve">Contributions to political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dbb14dd914e4946">
        <w:r>
          <w:rPr>
            <w:rStyle w:val="Hyperlink"/>
          </w:rPr>
          <w:t xml:space="preserve">https://doi.org/10.1007/978-3-031-31427-8_9</w:t>
        </w:r>
      </w:hyperlink>
    </w:p>
    <w:sectPr>
      <w:footerReference xmlns:r="http://schemas.openxmlformats.org/officeDocument/2006/relationships" w:type="default" r:id="Rc52510cdbbf1425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scholar.ucc.edu.gh/staff/1c81009b-01e2-455b-818d-c5b0cfdf0fdd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5c2a0e555d40d7" /><Relationship Type="http://schemas.openxmlformats.org/officeDocument/2006/relationships/hyperlink" Target="https://orcid.org/0000-0002-0556-0571" TargetMode="External" Id="R2d2a893ac72745c9" /><Relationship Type="http://schemas.openxmlformats.org/officeDocument/2006/relationships/hyperlink" Target="https://scholar.ucc.edu.gh/staff/1c81009b-01e2-455b-818d-c5b0cfdf0fdd" TargetMode="External" Id="Ra2679fb377ed4ca3" /><Relationship Type="http://schemas.openxmlformats.org/officeDocument/2006/relationships/hyperlink" Target="https://doi.org/10.59384/uirtus.2023.2683" TargetMode="External" Id="Rb100be0c945541e9" /><Relationship Type="http://schemas.openxmlformats.org/officeDocument/2006/relationships/hyperlink" Target="https://doi.org/10.38159/ehass.20234910" TargetMode="External" Id="R30d1efd525b64436" /><Relationship Type="http://schemas.openxmlformats.org/officeDocument/2006/relationships/hyperlink" Target="https://doi.org/10.4314/ljh.v32i2.3" TargetMode="External" Id="R2e55f10819eb48ad" /><Relationship Type="http://schemas.openxmlformats.org/officeDocument/2006/relationships/hyperlink" Target="https://doi.org/10.7189/jogh.12.04090" TargetMode="External" Id="R88cc3d15dcb947d5" /><Relationship Type="http://schemas.openxmlformats.org/officeDocument/2006/relationships/hyperlink" Target="https://doi.org/10.47963/jla.v1i1.87" TargetMode="External" Id="Reb1e35f99a1a4fe7" /><Relationship Type="http://schemas.openxmlformats.org/officeDocument/2006/relationships/hyperlink" Target="https://doi.org/10.63772/jocmas.v3n1.3" TargetMode="External" Id="R427632dbf7964e20" /><Relationship Type="http://schemas.openxmlformats.org/officeDocument/2006/relationships/hyperlink" Target="https://doi.org/10.4314/just.v36i2.10" TargetMode="External" Id="R0c7cd472295d46c3" /><Relationship Type="http://schemas.openxmlformats.org/officeDocument/2006/relationships/hyperlink" Target="https://doi.org/10.1111/j.1471-3802.2012.01256.x" TargetMode="External" Id="R2fda90260043446a" /><Relationship Type="http://schemas.openxmlformats.org/officeDocument/2006/relationships/hyperlink" Target="https://doi.org/10.47963/ajacc.v5i.856" TargetMode="External" Id="R3ebd8d71bd4f4a96" /><Relationship Type="http://schemas.openxmlformats.org/officeDocument/2006/relationships/hyperlink" Target="https://doi.org/10.3138/cjh.46.3.726" TargetMode="External" Id="R414d2e215bd041df" /><Relationship Type="http://schemas.openxmlformats.org/officeDocument/2006/relationships/hyperlink" Target="https://doi.org/10.1007/978-3-031-31427-8_9" TargetMode="External" Id="Rddbb14dd914e4946" /><Relationship Type="http://schemas.openxmlformats.org/officeDocument/2006/relationships/footer" Target="/word/footer1.xml" Id="Rc52510cdbbf14259" /></Relationships>
</file>