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816dcf77944232" /><Relationship Type="http://schemas.openxmlformats.org/package/2006/relationships/metadata/core-properties" Target="/package/services/metadata/core-properties/9f7135f9e2ae4a7fbb2f2ac83482a2c4.psmdcp" Id="R5e16cd5b977a4667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Albert Lanor Sackitey</w:t>
      </w:r>
    </w:p>
    <w:p>
      <w:r>
        <w:rPr>
          <w:rStyle w:val="Muted"/>
          <w:sz w:val="22"/>
        </w:rPr>
        <w:t xml:space="preserve">Lecturer · Department of Mathematics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a6bfbb89869144b3">
        <w:r>
          <w:rPr>
            <w:rStyle w:val="Hyperlink"/>
            <w:sz w:val="18"/>
          </w:rPr>
          <w:t xml:space="preserve">scholar.google.com/citations?user=h9vOdP4AAAAJ&amp;hl=en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1fc06dde0f4c49d5">
        <w:r>
          <w:rPr>
            <w:rStyle w:val="Hyperlink"/>
            <w:sz w:val="18"/>
          </w:rPr>
          <w:t xml:space="preserve">scholar.ucc.edu.gh/staff/1d482d3a-95fb-484a-b7fd-a810fd49f157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Homogenization Theory · Fixed Point Theorems · Functional Analysis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Public Health, Environmental and Occupational Health · Economics and Econometrics · Modeling and Simulation · Computer Networks and Communications · Ecology · Epidemiology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1.84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38%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10 publications listed below, 2020–2026. Field-weighted impact is the mean over the 8 works scored for it; 1.00 is the world average for works of the same field, type and year. 3 of the 8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9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M. Anokye, L. Guerrini, M. Ferrara, </w:t>
      </w:r>
      <w:r>
        <w:rPr>
          <w:b/>
        </w:rPr>
        <w:t xml:space="preserve">Albert L. Sackitey</w:t>
      </w:r>
      <w:r>
        <w:t xml:space="preserve">, Agnes A. Konadu</w:t>
      </w:r>
      <w:r>
        <w:t xml:space="preserve"> (2026). </w:t>
      </w:r>
      <w:r>
        <w:t xml:space="preserve">Stability and Bifurcation in a Delayed Predator–Prey Model with Environmental Stress and Dynamic Carrying Capacity.</w:t>
      </w:r>
      <w:r>
        <w:t xml:space="preserve"> </w:t>
      </w:r>
      <w:r>
        <w:rPr>
          <w:i/>
        </w:rPr>
        <w:t xml:space="preserve">Differential Equations and Dynamical Systems</w:t>
      </w:r>
      <w:r>
        <w:t xml:space="preserve">.</w:t>
      </w:r>
      <w:r>
        <w:t xml:space="preserve"> </w:t>
      </w:r>
      <w:hyperlink xmlns:r="http://schemas.openxmlformats.org/officeDocument/2006/relationships" w:history="true" r:id="Rea3b41afe0f54709">
        <w:r>
          <w:rPr>
            <w:rStyle w:val="Hyperlink"/>
          </w:rPr>
          <w:t xml:space="preserve">https://doi.org/10.1007/s12591-026-00765-1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Agnes Adom-Konadu, </w:t>
      </w:r>
      <w:r>
        <w:rPr>
          <w:b/>
        </w:rPr>
        <w:t xml:space="preserve">Albert Lanor Sackitey</w:t>
      </w:r>
      <w:r>
        <w:t xml:space="preserve">, Joshua Kiddy K. Asamoah, Martin Anokye, Emmanuel Donkor</w:t>
      </w:r>
      <w:r>
        <w:t xml:space="preserve"> (2025). </w:t>
      </w:r>
      <w:r>
        <w:t xml:space="preserve">Analyzing the impact of prevention strategies of a fractional order malaria model using Adam–Bashforth approach.</w:t>
      </w:r>
      <w:r>
        <w:t xml:space="preserve"> </w:t>
      </w:r>
      <w:r>
        <w:rPr>
          <w:i/>
        </w:rPr>
        <w:t xml:space="preserve">Franklin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adf6ab614eea4796">
        <w:r>
          <w:rPr>
            <w:rStyle w:val="Hyperlink"/>
          </w:rPr>
          <w:t xml:space="preserve">https://doi.org/10.1016/j.fraope.2025.100277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M. Anokye, </w:t>
      </w:r>
      <w:r>
        <w:rPr>
          <w:b/>
        </w:rPr>
        <w:t xml:space="preserve">A. L. Sackitey</w:t>
      </w:r>
      <w:r>
        <w:t xml:space="preserve">, Agnes Adom‐Konadu, Samuel E. Assabil, Luca Guerrini, M. F. Ofori, Massimiliano Ferrara</w:t>
      </w:r>
      <w:r>
        <w:t xml:space="preserve"> (2025). </w:t>
      </w:r>
      <w:r>
        <w:t xml:space="preserve">Behavioral Cobweb Dynamics With Anticipatory Inventory and Ulam Stability: An Integro‐Differential Approach.</w:t>
      </w:r>
      <w:r>
        <w:t xml:space="preserve"> </w:t>
      </w:r>
      <w:r>
        <w:rPr>
          <w:i/>
        </w:rPr>
        <w:t xml:space="preserve">Mathematical Methods in the Applied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cf44e3671d3c4288">
        <w:r>
          <w:rPr>
            <w:rStyle w:val="Hyperlink"/>
          </w:rPr>
          <w:t xml:space="preserve">https://doi.org/10.1002/mma.70264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Martin Anokye, Sampson Z. Nkangbi, Agnes A. Konadu, </w:t>
      </w:r>
      <w:r>
        <w:rPr>
          <w:b/>
        </w:rPr>
        <w:t xml:space="preserve">Albert L. Sackitey</w:t>
      </w:r>
      <w:r>
        <w:t xml:space="preserve">, John A. Mensah, Luca Guerrini, Massimiliano Ferrara</w:t>
      </w:r>
      <w:r>
        <w:t xml:space="preserve"> (2025). </w:t>
      </w:r>
      <w:r>
        <w:t xml:space="preserve">Stability analysis of a delay logistic growth model with nonlinear harvesting.</w:t>
      </w:r>
      <w:r>
        <w:t xml:space="preserve"> </w:t>
      </w:r>
      <w:r>
        <w:rPr>
          <w:i/>
        </w:rPr>
        <w:t xml:space="preserve">Quality &amp; Quantity</w:t>
      </w:r>
      <w:r>
        <w:t xml:space="preserve">.</w:t>
      </w:r>
      <w:r>
        <w:t xml:space="preserve"> </w:t>
      </w:r>
      <w:hyperlink xmlns:r="http://schemas.openxmlformats.org/officeDocument/2006/relationships" w:history="true" r:id="R94a2033f4c8a4a3f">
        <w:r>
          <w:rPr>
            <w:rStyle w:val="Hyperlink"/>
          </w:rPr>
          <w:t xml:space="preserve">https://doi.org/10.1007/s11135-025-02203-w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Luca Guerrini, Martin Anokye, </w:t>
      </w:r>
      <w:r>
        <w:rPr>
          <w:b/>
        </w:rPr>
        <w:t xml:space="preserve">Albert L. Sackitey</w:t>
      </w:r>
      <w:r>
        <w:t xml:space="preserve">, John Amoah-Mensah</w:t>
      </w:r>
      <w:r>
        <w:t xml:space="preserve"> (2024). </w:t>
      </w:r>
      <w:r>
        <w:t xml:space="preserve">Dynamics of a Price Adjustment Model with Distributed Delay.</w:t>
      </w:r>
      <w:r>
        <w:t xml:space="preserve"> </w:t>
      </w:r>
      <w:r>
        <w:rPr>
          <w:i/>
        </w:rPr>
        <w:t xml:space="preserve">Mathematics</w:t>
      </w:r>
      <w:r>
        <w:t xml:space="preserve">.</w:t>
      </w:r>
      <w:r>
        <w:t xml:space="preserve"> </w:t>
      </w:r>
      <w:hyperlink xmlns:r="http://schemas.openxmlformats.org/officeDocument/2006/relationships" w:history="true" r:id="R4cc0aa6b4a5645a7">
        <w:r>
          <w:rPr>
            <w:rStyle w:val="Hyperlink"/>
          </w:rPr>
          <w:t xml:space="preserve">https://doi.org/10.3390/math12203220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Martin Anokye, Luca Guerrini, </w:t>
      </w:r>
      <w:r>
        <w:rPr>
          <w:b/>
        </w:rPr>
        <w:t xml:space="preserve">Albert L. Sackitey</w:t>
      </w:r>
      <w:r>
        <w:t xml:space="preserve">, Samuel E. Assabil, Henry Amankwah</w:t>
      </w:r>
      <w:r>
        <w:t xml:space="preserve"> (2024). </w:t>
      </w:r>
      <w:r>
        <w:t xml:space="preserve">Stability Analysis of a Credit Risk Contagion Model with Distributed Delay.</w:t>
      </w:r>
      <w:r>
        <w:t xml:space="preserve"> </w:t>
      </w:r>
      <w:r>
        <w:rPr>
          <w:i/>
        </w:rPr>
        <w:t xml:space="preserve">Axioms</w:t>
      </w:r>
      <w:r>
        <w:t xml:space="preserve">.</w:t>
      </w:r>
      <w:r>
        <w:t xml:space="preserve"> </w:t>
      </w:r>
      <w:hyperlink xmlns:r="http://schemas.openxmlformats.org/officeDocument/2006/relationships" w:history="true" r:id="Re621ecba6b5643f9">
        <w:r>
          <w:rPr>
            <w:rStyle w:val="Hyperlink"/>
          </w:rPr>
          <w:t xml:space="preserve">https://doi.org/10.3390/axioms13070483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Agnes Adom-Konadu, Ebenezer Bonyah, </w:t>
      </w:r>
      <w:r>
        <w:rPr>
          <w:b/>
        </w:rPr>
        <w:t xml:space="preserve">Albert Lanor Sackitey</w:t>
      </w:r>
      <w:r>
        <w:t xml:space="preserve">, Martin Anokye, Joshua Kiddy K. Asamoah</w:t>
      </w:r>
      <w:r>
        <w:t xml:space="preserve"> (2023). </w:t>
      </w:r>
      <w:r>
        <w:t xml:space="preserve">A fractional order Monkeypox model with protected travelers using the fixed point theorem and Newton polynomial interpolation.</w:t>
      </w:r>
      <w:r>
        <w:t xml:space="preserve"> </w:t>
      </w:r>
      <w:r>
        <w:rPr>
          <w:i/>
        </w:rPr>
        <w:t xml:space="preserve">Healthcare Analytics</w:t>
      </w:r>
      <w:r>
        <w:t xml:space="preserve">.</w:t>
      </w:r>
      <w:r>
        <w:t xml:space="preserve"> </w:t>
      </w:r>
      <w:hyperlink xmlns:r="http://schemas.openxmlformats.org/officeDocument/2006/relationships" w:history="true" r:id="Rb1c7cad45ccb412a">
        <w:r>
          <w:rPr>
            <w:rStyle w:val="Hyperlink"/>
          </w:rPr>
          <w:t xml:space="preserve">https://doi.org/10.1016/j.health.2023.100191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Michael O. Opoku, Eric N. Wiah, Eric Okyere, </w:t>
      </w:r>
      <w:r>
        <w:rPr>
          <w:b/>
        </w:rPr>
        <w:t xml:space="preserve">Albert L. Sackitey</w:t>
      </w:r>
      <w:r>
        <w:t xml:space="preserve">, Emmanuel K. Essel, Stephen E. Moore</w:t>
      </w:r>
      <w:r>
        <w:t xml:space="preserve"> (2023). </w:t>
      </w:r>
      <w:r>
        <w:t xml:space="preserve">Stability Analysis of Caputo Fractional Order Viral Dynamics of Hepatitis B Cellular Infection.</w:t>
      </w:r>
      <w:r>
        <w:t xml:space="preserve"> </w:t>
      </w:r>
      <w:r>
        <w:rPr>
          <w:i/>
        </w:rPr>
        <w:t xml:space="preserve">Mathematical and Computational Applications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33d2a6f108ff4be9">
        <w:r>
          <w:rPr>
            <w:rStyle w:val="Hyperlink"/>
          </w:rPr>
          <w:t xml:space="preserve">https://doi.org/10.3390/mca28010024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Martin Anokye, Agnes Adom-Konadu, </w:t>
      </w:r>
      <w:r>
        <w:rPr>
          <w:b/>
        </w:rPr>
        <w:t xml:space="preserve">AL Sackitey</w:t>
      </w:r>
      <w:r>
        <w:t xml:space="preserve"> (2022). </w:t>
      </w:r>
      <w:r>
        <w:t xml:space="preserve">Delay Logistic Model with Harvesting on Weighted Average Population.</w:t>
      </w:r>
      <w:r>
        <w:t xml:space="preserve"> </w:t>
      </w:r>
      <w:r>
        <w:rPr>
          <w:i/>
        </w:rPr>
        <w:t xml:space="preserve">Advances in Dynamical Systems and Applications (ADSA)</w:t>
      </w:r>
      <w:r>
        <w:t xml:space="preserve">.</w:t>
      </w:r>
      <w:r>
        <w:t xml:space="preserve"> </w:t>
      </w:r>
      <w:hyperlink xmlns:r="http://schemas.openxmlformats.org/officeDocument/2006/relationships" w:history="true" r:id="R2b65bef31c8d46f1">
        <w:r>
          <w:rPr>
            <w:rStyle w:val="Hyperlink"/>
          </w:rPr>
          <w:t xml:space="preserve">https://scholar.google.com/scholar?cluster=15789293195350432094&amp;hl=en&amp;oi=scholarr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Albert Lanor Sackitey</w:t>
      </w:r>
      <w:r>
        <w:t xml:space="preserve"> (2020). </w:t>
      </w:r>
      <w:r>
        <w:t xml:space="preserve">Homogenization of elliptic equations in periodic domains: The case of elliptic equations of the curl type.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e6b7628b9c46457c">
        <w:r>
          <w:rPr>
            <w:rStyle w:val="Hyperlink"/>
          </w:rPr>
          <w:t xml:space="preserve">https://ir.ucc.edu.gh/server/api/core/bitstreams/6abb3ce8-c1c6-4ade-9c35-e4995e1897a4/content</w:t>
        </w:r>
      </w:hyperlink>
    </w:p>
    <w:sectPr>
      <w:footerReference xmlns:r="http://schemas.openxmlformats.org/officeDocument/2006/relationships" w:type="default" r:id="R3455422e54e446d0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scholar.ucc.edu.gh/staff/1d482d3a-95fb-484a-b7fd-a810fd49f157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8bea8263be14724" /><Relationship Type="http://schemas.openxmlformats.org/officeDocument/2006/relationships/hyperlink" Target="https://scholar.google.com/citations?user=h9vOdP4AAAAJ&amp;hl=en" TargetMode="External" Id="Ra6bfbb89869144b3" /><Relationship Type="http://schemas.openxmlformats.org/officeDocument/2006/relationships/hyperlink" Target="https://scholar.ucc.edu.gh/staff/1d482d3a-95fb-484a-b7fd-a810fd49f157" TargetMode="External" Id="R1fc06dde0f4c49d5" /><Relationship Type="http://schemas.openxmlformats.org/officeDocument/2006/relationships/hyperlink" Target="https://doi.org/10.1007/s12591-026-00765-1" TargetMode="External" Id="Rea3b41afe0f54709" /><Relationship Type="http://schemas.openxmlformats.org/officeDocument/2006/relationships/hyperlink" Target="https://doi.org/10.1016/j.fraope.2025.100277" TargetMode="External" Id="Radf6ab614eea4796" /><Relationship Type="http://schemas.openxmlformats.org/officeDocument/2006/relationships/hyperlink" Target="https://doi.org/10.1002/mma.70264" TargetMode="External" Id="Rcf44e3671d3c4288" /><Relationship Type="http://schemas.openxmlformats.org/officeDocument/2006/relationships/hyperlink" Target="https://doi.org/10.1007/s11135-025-02203-w" TargetMode="External" Id="R94a2033f4c8a4a3f" /><Relationship Type="http://schemas.openxmlformats.org/officeDocument/2006/relationships/hyperlink" Target="https://doi.org/10.3390/math12203220" TargetMode="External" Id="R4cc0aa6b4a5645a7" /><Relationship Type="http://schemas.openxmlformats.org/officeDocument/2006/relationships/hyperlink" Target="https://doi.org/10.3390/axioms13070483" TargetMode="External" Id="Re621ecba6b5643f9" /><Relationship Type="http://schemas.openxmlformats.org/officeDocument/2006/relationships/hyperlink" Target="https://doi.org/10.1016/j.health.2023.100191" TargetMode="External" Id="Rb1c7cad45ccb412a" /><Relationship Type="http://schemas.openxmlformats.org/officeDocument/2006/relationships/hyperlink" Target="https://doi.org/10.3390/mca28010024" TargetMode="External" Id="R33d2a6f108ff4be9" /><Relationship Type="http://schemas.openxmlformats.org/officeDocument/2006/relationships/hyperlink" Target="https://scholar.google.com/scholar?cluster=15789293195350432094&amp;hl=en&amp;oi=scholarr" TargetMode="External" Id="R2b65bef31c8d46f1" /><Relationship Type="http://schemas.openxmlformats.org/officeDocument/2006/relationships/hyperlink" Target="https://ir.ucc.edu.gh/server/api/core/bitstreams/6abb3ce8-c1c6-4ade-9c35-e4995e1897a4/content" TargetMode="External" Id="Re6b7628b9c46457c" /><Relationship Type="http://schemas.openxmlformats.org/officeDocument/2006/relationships/footer" Target="/word/footer1.xml" Id="R3455422e54e446d0" /></Relationships>
</file>