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26d40795d4bf5" /><Relationship Type="http://schemas.openxmlformats.org/package/2006/relationships/metadata/core-properties" Target="/package/services/metadata/core-properties/768dd055255e4c52a5fcee3025fa57ad.psmdcp" Id="R08aa5e75b36b4d4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Samuel Tetteh</w:t>
      </w:r>
    </w:p>
    <w:p>
      <w:r>
        <w:rPr>
          <w:rStyle w:val="Muted"/>
          <w:sz w:val="22"/>
        </w:rPr>
        <w:t xml:space="preserve">Senior Lecturer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f319b04ce394ea9">
        <w:r>
          <w:rPr>
            <w:rStyle w:val="Hyperlink"/>
            <w:sz w:val="18"/>
          </w:rPr>
          <w:t xml:space="preserve">0000-0002-8989-6346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b3953287f744773">
        <w:r>
          <w:rPr>
            <w:rStyle w:val="Hyperlink"/>
            <w:sz w:val="18"/>
          </w:rPr>
          <w:t xml:space="preserve">scholar.google.com/citations?user=tT-o6QgAAAAJ&amp;hl=en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24ce43b0a254ddb">
        <w:r>
          <w:rPr>
            <w:rStyle w:val="Hyperlink"/>
            <w:sz w:val="18"/>
          </w:rPr>
          <w:t xml:space="preserve">scholar.ucc.edu.gh/staff/21278b76-e142-429e-a00d-de0774f0d6ca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Inorganic Chemistry · Coordination Chemistry · Crystallographic Databases · Organometallic Chemistry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Organic Chemistry · Physical and Theoretical Chemistry · Water Science and Technology · Inorganic Chemistry · Oncology · Materials Chemistry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26 publications listed below, 2010–2026. Field-weighted impact is the mean over the 25 works scored for it; 1.00 is the world average for works of the same field, type and year. 1 of the 25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Ruth Dede Tuwor, Joanna Butler, </w:t>
      </w:r>
      <w:r>
        <w:rPr>
          <w:b/>
        </w:rPr>
        <w:t xml:space="preserve">Samuel Tetteh</w:t>
      </w:r>
      <w:r>
        <w:t xml:space="preserve">, Emmanuel Boakye Boateng Okyere, Miriam Gborglah, Kabiru Mohammed Abass, Abigail Agbanyo, Bernadette Agbavor, Caroline Erolin, Roderick Hay, Richard Odame Phillips, Yaw Ampem Amoako, Rachel E. Simmonds</w:t>
      </w:r>
      <w:r>
        <w:t xml:space="preserve"> (2026). </w:t>
      </w:r>
      <w:r>
        <w:t xml:space="preserve">Assessing the acceptability of photographs and medical illustrations in Buruli ulcer health communication among health providers, community volunteers and community members in endemic districts of Ghana.</w:t>
      </w:r>
      <w:r>
        <w:t xml:space="preserve"> </w:t>
      </w:r>
      <w:r>
        <w:rPr>
          <w:i/>
        </w:rPr>
        <w:t xml:space="preserve">PLoS neglected tropical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e1e048391e614b95">
        <w:r>
          <w:rPr>
            <w:rStyle w:val="Hyperlink"/>
          </w:rPr>
          <w:t xml:space="preserve">https://doi.org/10.1371/journal.pntd.0014275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John Kwaku Prosper Adotey, Caleb Mawuli Agbale, </w:t>
      </w:r>
      <w:r>
        <w:rPr>
          <w:b/>
        </w:rPr>
        <w:t xml:space="preserve">Samuel Tetteh</w:t>
      </w:r>
      <w:r>
        <w:t xml:space="preserve">, Christiana Odumah Hood, Samuel Acheampomg, Carlos Kwesi Tettey, Rosemond Godbless Dadzie, Emmanuel Ogyiri Adu, Francis Nkrumah, Mandela Toku, Agnes Tutuwaa, Aaron Tettey Asare</w:t>
      </w:r>
      <w:r>
        <w:t xml:space="preserve"> (2026). </w:t>
      </w:r>
      <w:r>
        <w:t xml:space="preserve">Characterization of Starch From Four Cassava Varieties Using Fourier Transform Infrared Spectroscopy, Powder x‐ray Diffraction, and Scanning Electron Microscopy.</w:t>
      </w:r>
      <w:r>
        <w:t xml:space="preserve"> </w:t>
      </w:r>
      <w:r>
        <w:rPr>
          <w:i/>
        </w:rPr>
        <w:t xml:space="preserve">Starch - Stärke</w:t>
      </w:r>
      <w:r>
        <w:t xml:space="preserve">.</w:t>
      </w:r>
      <w:r>
        <w:t xml:space="preserve"> </w:t>
      </w:r>
      <w:hyperlink xmlns:r="http://schemas.openxmlformats.org/officeDocument/2006/relationships" w:history="true" r:id="Rf0935246fdfa438d">
        <w:r>
          <w:rPr>
            <w:rStyle w:val="Hyperlink"/>
          </w:rPr>
          <w:t xml:space="preserve">https://doi.org/10.1002/star.70185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Forgive Awo Norvivor, Elijah Kwasi Peprah, Nathaniel Annang Armah, Millicent Boadiwa-Yirenkyi, </w:t>
      </w:r>
      <w:r>
        <w:rPr>
          <w:b/>
        </w:rPr>
        <w:t xml:space="preserve">Samuel Tetteh</w:t>
      </w:r>
      <w:r>
        <w:t xml:space="preserve"> (2026). </w:t>
      </w:r>
      <w:r>
        <w:t xml:space="preserve">Injury patterns, demographics, and post-treatment outcomes at Volta regional hospital, 2021–2025.</w:t>
      </w:r>
      <w:r>
        <w:t xml:space="preserve"> </w:t>
      </w:r>
      <w:r>
        <w:rPr>
          <w:i/>
        </w:rPr>
        <w:t xml:space="preserve">Frontiers in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32c5a104b5d8416c">
        <w:r>
          <w:rPr>
            <w:rStyle w:val="Hyperlink"/>
          </w:rPr>
          <w:t xml:space="preserve">https://doi.org/10.3389/fpubh.2026.1878285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Samuel Tetteh</w:t>
      </w:r>
      <w:r>
        <w:t xml:space="preserve">, Nuriya Mahama</w:t>
      </w:r>
      <w:r>
        <w:t xml:space="preserve"> (2024). </w:t>
      </w:r>
      <w:r>
        <w:t xml:space="preserve">Synthesis of potash alum from waste aluminum cans for the purification of river water.</w:t>
      </w:r>
      <w:r>
        <w:t xml:space="preserve"> </w:t>
      </w:r>
      <w:r>
        <w:rPr>
          <w:i/>
        </w:rPr>
        <w:t xml:space="preserve">Pure and Applied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16b26429480b4050">
        <w:r>
          <w:rPr>
            <w:rStyle w:val="Hyperlink"/>
          </w:rPr>
          <w:t xml:space="preserve">https://doi.org/10.1515/pac-2023-1118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Justice Hayfron, Sirpa Jääskeläinen, </w:t>
      </w:r>
      <w:r>
        <w:rPr>
          <w:b/>
        </w:rPr>
        <w:t xml:space="preserve">Samuel Tetteh</w:t>
      </w:r>
      <w:r>
        <w:t xml:space="preserve"> (2024). </w:t>
      </w:r>
      <w:r>
        <w:t xml:space="preserve">Synthesis of zeolite from rice husk ash and kaolinite clay for the removal of methylene blue from aqueous solution.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80e8b5b8e6e24f91">
        <w:r>
          <w:rPr>
            <w:rStyle w:val="Hyperlink"/>
          </w:rPr>
          <w:t xml:space="preserve">https://doi.org/10.1016/j.heliyon.2024.e41325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Samuel Tetteh</w:t>
      </w:r>
      <w:r>
        <w:t xml:space="preserve"> (2023). </w:t>
      </w:r>
      <w:r>
        <w:t xml:space="preserve">Geometric Analysis and DFT Study of 2,2′-Dipyridylamine-Stabilized First-Row Transition-Metal Complexes.</w:t>
      </w:r>
      <w:r>
        <w:t xml:space="preserve"> </w:t>
      </w:r>
      <w:r>
        <w:rPr>
          <w:i/>
        </w:rPr>
        <w:t xml:space="preserve">Crystal Growth &amp; Design</w:t>
      </w:r>
      <w:r>
        <w:t xml:space="preserve">.</w:t>
      </w:r>
      <w:r>
        <w:t xml:space="preserve"> </w:t>
      </w:r>
      <w:hyperlink xmlns:r="http://schemas.openxmlformats.org/officeDocument/2006/relationships" w:history="true" r:id="Re90a3042769c4b36">
        <w:r>
          <w:rPr>
            <w:rStyle w:val="Hyperlink"/>
          </w:rPr>
          <w:t xml:space="preserve">https://doi.org/10.1021/acs.cgd.3c01186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Samuel Tetteh</w:t>
      </w:r>
      <w:r>
        <w:t xml:space="preserve"> (2023). </w:t>
      </w:r>
      <w:r>
        <w:t xml:space="preserve">The Cambridge structural database (CSD): important resources for teaching concepts in structural chemistry and intermolecular interactions.</w:t>
      </w:r>
      <w:r>
        <w:t xml:space="preserve"> </w:t>
      </w:r>
      <w:r>
        <w:rPr>
          <w:i/>
        </w:rPr>
        <w:t xml:space="preserve">Physical Sciences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7686903dc08c4323">
        <w:r>
          <w:rPr>
            <w:rStyle w:val="Hyperlink"/>
          </w:rPr>
          <w:t xml:space="preserve">https://doi.org/10.1515/psr-2022-0325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Samuel Tetteh</w:t>
      </w:r>
      <w:r>
        <w:t xml:space="preserve"> (2022). </w:t>
      </w:r>
      <w:r>
        <w:t xml:space="preserve">Knowledge-based assessment of polymorphism in crystal structures involving chloroquine and hydroxychloroquine.</w:t>
      </w:r>
      <w:r>
        <w:t xml:space="preserve"> </w:t>
      </w:r>
      <w:r>
        <w:rPr>
          <w:i/>
        </w:rPr>
        <w:t xml:space="preserve">Results in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ec50f7536d214509">
        <w:r>
          <w:rPr>
            <w:rStyle w:val="Hyperlink"/>
          </w:rPr>
          <w:t xml:space="preserve">https://doi.org/10.1016/j.rechem.2022.100492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Samuel Tetteh</w:t>
      </w:r>
      <w:r>
        <w:t xml:space="preserve">, Albert Ofori, Andrew Quashie, Sirpa Jääskeläinen, Sari Suvanto</w:t>
      </w:r>
      <w:r>
        <w:t xml:space="preserve"> (2022). </w:t>
      </w:r>
      <w:r>
        <w:t xml:space="preserve">Modification of kaolinite/muscovite clay for the removal of Pb(II) ions from aqueous media.</w:t>
      </w:r>
      <w:r>
        <w:t xml:space="preserve"> </w:t>
      </w:r>
      <w:r>
        <w:rPr>
          <w:i/>
        </w:rPr>
        <w:t xml:space="preserve">Physical Sciences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f2bf79db64044ab3">
        <w:r>
          <w:rPr>
            <w:rStyle w:val="Hyperlink"/>
          </w:rPr>
          <w:t xml:space="preserve">https://doi.org/10.1515/psr-2021-0145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Sadou Dalhatou, Mouhamadou Sali, </w:t>
      </w:r>
      <w:r>
        <w:rPr>
          <w:b/>
        </w:rPr>
        <w:t xml:space="preserve">Samuel Tetteh</w:t>
      </w:r>
      <w:r>
        <w:t xml:space="preserve">, Abdoulaye Boubakari, Bouba Talami, Hicham Zeghioud, Abdoulaye Kane, Atef El Jery, Aymen Amin Assadi, David Olubiyi Obada</w:t>
      </w:r>
      <w:r>
        <w:t xml:space="preserve"> (2022). </w:t>
      </w:r>
      <w:r>
        <w:t xml:space="preserve">Sorbent and Photocatalytic Potentials of Local Clays for the Removal of Organic Xenobiotic: Case of Crystal Violet.</w:t>
      </w:r>
      <w:r>
        <w:t xml:space="preserve"> </w:t>
      </w:r>
      <w:r>
        <w:rPr>
          <w:i/>
        </w:rPr>
        <w:t xml:space="preserve">Catalysts</w:t>
      </w:r>
      <w:r>
        <w:t xml:space="preserve">.</w:t>
      </w:r>
      <w:r>
        <w:t xml:space="preserve"> </w:t>
      </w:r>
      <w:hyperlink xmlns:r="http://schemas.openxmlformats.org/officeDocument/2006/relationships" w:history="true" r:id="R17b1250d35b248b2">
        <w:r>
          <w:rPr>
            <w:rStyle w:val="Hyperlink"/>
          </w:rPr>
          <w:t xml:space="preserve">https://doi.org/10.3390/catal12080899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Samuel Tetteh</w:t>
      </w:r>
      <w:r>
        <w:t xml:space="preserve">, Albert Ofori</w:t>
      </w:r>
      <w:r>
        <w:t xml:space="preserve"> (2021). </w:t>
      </w:r>
      <w:r>
        <w:t xml:space="preserve">Effect of delocalization of nonbonding electron density on the stability of the M–Ccarbene bond in main group metal-imidazol-2-ylidene complexes: a computational and structural database study.</w:t>
      </w:r>
      <w:r>
        <w:t xml:space="preserve"> </w:t>
      </w:r>
      <w:r>
        <w:rPr>
          <w:i/>
        </w:rPr>
        <w:t xml:space="preserve">Physical Sciences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b07888f2ebbf4ed5">
        <w:r>
          <w:rPr>
            <w:rStyle w:val="Hyperlink"/>
          </w:rPr>
          <w:t xml:space="preserve">https://doi.org/10.1515/psr-2020-0084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Samuel Tetteh</w:t>
      </w:r>
      <w:r>
        <w:t xml:space="preserve"> (2020). </w:t>
      </w:r>
      <w:r>
        <w:t xml:space="preserve">Halide effect on the electron distribution in oxovanadium complexes bearing side-on (η2) dioxygen ligands: A combined crystallographic and theoretical study.</w:t>
      </w:r>
      <w:r>
        <w:t xml:space="preserve"> </w:t>
      </w:r>
      <w:r>
        <w:rPr>
          <w:i/>
        </w:rPr>
        <w:t xml:space="preserve">Journal of Molecular Structure</w:t>
      </w:r>
      <w:r>
        <w:t xml:space="preserve">.</w:t>
      </w:r>
      <w:r>
        <w:t xml:space="preserve"> </w:t>
      </w:r>
      <w:hyperlink xmlns:r="http://schemas.openxmlformats.org/officeDocument/2006/relationships" w:history="true" r:id="R5ad2aa0afafc405d">
        <w:r>
          <w:rPr>
            <w:rStyle w:val="Hyperlink"/>
          </w:rPr>
          <w:t xml:space="preserve">https://doi.org/10.1016/j.molstruc.2020.129187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Aba Akebi Atta-Eyison, </w:t>
      </w:r>
      <w:r>
        <w:rPr>
          <w:b/>
        </w:rPr>
        <w:t xml:space="preserve">Samuel Tetteh</w:t>
      </w:r>
      <w:r>
        <w:t xml:space="preserve">, Ruphino Zugle</w:t>
      </w:r>
      <w:r>
        <w:t xml:space="preserve"> (2020). </w:t>
      </w:r>
      <w:r>
        <w:t xml:space="preserve">Photocatalytic degradation of azo reactive dyes with ultraviolet and sunlight irradiated zinc oxide.</w:t>
      </w:r>
      <w:r>
        <w:t xml:space="preserve"> </w:t>
      </w:r>
      <w:hyperlink xmlns:r="http://schemas.openxmlformats.org/officeDocument/2006/relationships" w:history="true" r:id="R5f632d2baf344ef5">
        <w:r>
          <w:rPr>
            <w:rStyle w:val="Hyperlink"/>
          </w:rPr>
          <w:t xml:space="preserve">https://doi.org/10.22034/fcr.2020.118439.1015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Samuel Tetteh</w:t>
      </w:r>
      <w:r>
        <w:t xml:space="preserve"> (2019). </w:t>
      </w:r>
      <w:r>
        <w:t xml:space="preserve">A Computational and Structural Database Study of the Metal-Carbene Bond in Groups IA, IIA, and IIIA Imidazol-2-Ylidene Complexes.</w:t>
      </w:r>
      <w:r>
        <w:t xml:space="preserve"> </w:t>
      </w:r>
      <w:r>
        <w:rPr>
          <w:i/>
        </w:rPr>
        <w:t xml:space="preserve">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5ac8b4cb0ec94ce2">
        <w:r>
          <w:rPr>
            <w:rStyle w:val="Hyperlink"/>
          </w:rPr>
          <w:t xml:space="preserve">https://doi.org/10.1155/2019/5675870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Samuel Tetteh</w:t>
      </w:r>
      <w:r>
        <w:t xml:space="preserve"> (2019). </w:t>
      </w:r>
      <w:r>
        <w:t xml:space="preserve">Imidazol-2-ylidene stabilized tetrahedral cobalt carbonyl complexes: A computational and structural database study.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55354a8bc9f64563">
        <w:r>
          <w:rPr>
            <w:rStyle w:val="Hyperlink"/>
          </w:rPr>
          <w:t xml:space="preserve">https://doi.org/10.1016/j.heliyon.2019.e02125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Samuel Tetteh</w:t>
      </w:r>
      <w:r>
        <w:t xml:space="preserve">, Ruphino Zugle, Albert Ofori, John Prosper Kwaku Adotey</w:t>
      </w:r>
      <w:r>
        <w:t xml:space="preserve"> (2019). </w:t>
      </w:r>
      <w:r>
        <w:t xml:space="preserve">Kinetics and Equilibrium Thermodynamic Studies of the Adsorption of Phenolphthalein and Methyl Orange onto Muscovite Clay.</w:t>
      </w:r>
      <w:r>
        <w:t xml:space="preserve"> </w:t>
      </w:r>
      <w:hyperlink xmlns:r="http://schemas.openxmlformats.org/officeDocument/2006/relationships" w:history="true" r:id="Rbf166fdf30664c6e">
        <w:r>
          <w:rPr>
            <w:rStyle w:val="Hyperlink"/>
          </w:rPr>
          <w:t xml:space="preserve">https://doi.org/10.22034/fcr.2020.122175.1017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Samuel Tetteh</w:t>
      </w:r>
      <w:r>
        <w:t xml:space="preserve">, Anna Monney, Ruphino Zugle, Joseph Kweku Adjei</w:t>
      </w:r>
      <w:r>
        <w:t xml:space="preserve"> (2019). </w:t>
      </w:r>
      <w:r>
        <w:t xml:space="preserve">Quantification of Imipramine, Amitriptyline and their Major Metabolites in Urine Samples of Depressed Patients by Gas Chromatography-Mass Spectrometry.</w:t>
      </w:r>
      <w:r>
        <w:t xml:space="preserve"> </w:t>
      </w:r>
      <w:hyperlink xmlns:r="http://schemas.openxmlformats.org/officeDocument/2006/relationships" w:history="true" r:id="Ra699f499a17b484f">
        <w:r>
          <w:rPr>
            <w:rStyle w:val="Hyperlink"/>
          </w:rPr>
          <w:t xml:space="preserve">https://doi.org/10.22034/fcr.2019.37149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Samuel Tetteh</w:t>
      </w:r>
      <w:r>
        <w:t xml:space="preserve"> (2018). </w:t>
      </w:r>
      <w:r>
        <w:t xml:space="preserve">Coordination Behavior of Ni2+, Cu2+, and Zn2+ in Tetrahedral 1-Methylimidazole Complexes: A DFT/CSD Study.</w:t>
      </w:r>
      <w:r>
        <w:t xml:space="preserve"> </w:t>
      </w:r>
      <w:r>
        <w:rPr>
          <w:i/>
        </w:rPr>
        <w:t xml:space="preserve">Bioinorganic Chemistry and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c4746b06b1e14dac">
        <w:r>
          <w:rPr>
            <w:rStyle w:val="Hyperlink"/>
          </w:rPr>
          <w:t xml:space="preserve">https://doi.org/10.1155/2018/3157969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Samuel Tetteh</w:t>
      </w:r>
      <w:r>
        <w:t xml:space="preserve">, Ruphino Zugle, John Prosper Kwaku Adotey, Andrews Quashie</w:t>
      </w:r>
      <w:r>
        <w:t xml:space="preserve"> (2018). </w:t>
      </w:r>
      <w:r>
        <w:t xml:space="preserve">Electronic Spectra of ortho-Substituted Phenols: An Experimental and DFT Study.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0c05d3c7a4844fcd">
        <w:r>
          <w:rPr>
            <w:rStyle w:val="Hyperlink"/>
          </w:rPr>
          <w:t xml:space="preserve">https://doi.org/10.1155/2018/4193657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Samuel Tetteh</w:t>
      </w:r>
      <w:r>
        <w:t xml:space="preserve">, Andrews Quashie, Michael Akrofi Anang</w:t>
      </w:r>
      <w:r>
        <w:t xml:space="preserve"> (2018). </w:t>
      </w:r>
      <w:r>
        <w:t xml:space="preserve">Purification, Characterization, and Time-Dependent Adsorption Studies of Ghanaian Muscovite Clay.</w:t>
      </w:r>
      <w:r>
        <w:t xml:space="preserve"> </w:t>
      </w:r>
      <w:r>
        <w:rPr>
          <w:i/>
        </w:rPr>
        <w:t xml:space="preserve">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fcb56ae33e3c4e42">
        <w:r>
          <w:rPr>
            <w:rStyle w:val="Hyperlink"/>
          </w:rPr>
          <w:t xml:space="preserve">https://doi.org/10.1155/2018/6252913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Samuel Tetteh</w:t>
      </w:r>
      <w:r>
        <w:t xml:space="preserve">, Ruphino Zugle</w:t>
      </w:r>
      <w:r>
        <w:t xml:space="preserve"> (2017). </w:t>
      </w:r>
      <w:r>
        <w:t xml:space="preserve">Theoretical Study of Terminal Vanadium(V) Chalcogenido Complexes Bearing Chlorido and Methoxido Ligands.</w:t>
      </w:r>
      <w:r>
        <w:t xml:space="preserve"> </w:t>
      </w:r>
      <w:r>
        <w:rPr>
          <w:i/>
        </w:rPr>
        <w:t xml:space="preserve">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5775af8272404a59">
        <w:r>
          <w:rPr>
            <w:rStyle w:val="Hyperlink"/>
          </w:rPr>
          <w:t xml:space="preserve">https://doi.org/10.1155/2017/6796321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Ruphino Zugle, </w:t>
      </w:r>
      <w:r>
        <w:rPr>
          <w:b/>
        </w:rPr>
        <w:t xml:space="preserve">Samuel Tetteh</w:t>
      </w:r>
      <w:r>
        <w:t xml:space="preserve"> (2016). </w:t>
      </w:r>
      <w:r>
        <w:t xml:space="preserve">Changes in the Spectral Features of Zinc Phthalocyanine Induced by Nitrogen Dioxide Gas in Solution and in Solid Polymer Nanofiber Media.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70c9d6e0a1c4f83">
        <w:r>
          <w:rPr>
            <w:rStyle w:val="Hyperlink"/>
          </w:rPr>
          <w:t xml:space="preserve">https://doi.org/10.1007/s10895-016-2006-x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Samuel Tetteh</w:t>
      </w:r>
      <w:r>
        <w:t xml:space="preserve">, David. K. Dodoo, Regina Appiah-Opong, Isaac Tuffour</w:t>
      </w:r>
      <w:r>
        <w:t xml:space="preserve"> (2014). </w:t>
      </w:r>
      <w:r>
        <w:t xml:space="preserve">Cytotoxicity, antioxidant and glutathione S-transferase inhibitory activity of palladium(II) chloride complexes bearing nucleobase ligands.</w:t>
      </w:r>
      <w:r>
        <w:t xml:space="preserve"> </w:t>
      </w:r>
      <w:r>
        <w:rPr>
          <w:i/>
        </w:rPr>
        <w:t xml:space="preserve">Transition Metal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221ce5a485fa446d">
        <w:r>
          <w:rPr>
            <w:rStyle w:val="Hyperlink"/>
          </w:rPr>
          <w:t xml:space="preserve">https://doi.org/10.1007/s11243-014-9848-3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Samuel Tetteh</w:t>
      </w:r>
      <w:r>
        <w:t xml:space="preserve">, David K. Dodoo, Regina Appiah-Opong, Isaac Tuffour</w:t>
      </w:r>
      <w:r>
        <w:t xml:space="preserve"> (2014). </w:t>
      </w:r>
      <w:r>
        <w:t xml:space="preserve">Spectroscopic Characterization,In VitroCytotoxicity, and Antioxidant Activity of Mixed Ligand Palladium(II) Chloride Complexes Bearing Nucleobases.</w:t>
      </w:r>
      <w:r>
        <w:t xml:space="preserve"> </w:t>
      </w:r>
      <w:r>
        <w:rPr>
          <w:i/>
        </w:rPr>
        <w:t xml:space="preserve">Journal of Inorganic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88273352d2df476b">
        <w:r>
          <w:rPr>
            <w:rStyle w:val="Hyperlink"/>
          </w:rPr>
          <w:t xml:space="preserve">https://doi.org/10.1155/2014/586131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Samuel Tetteh</w:t>
      </w:r>
      <w:r>
        <w:t xml:space="preserve">, Adem A. Golow, David K. Essumang, Ruphino Zugle</w:t>
      </w:r>
      <w:r>
        <w:t xml:space="preserve"> (2010). </w:t>
      </w:r>
      <w:r>
        <w:t xml:space="preserve">Levels of Mercury, Cadmium, and Zinc in the Topsoil of Some Selected Towns in the Wassa West District of the Western Region of Ghana.</w:t>
      </w:r>
      <w:r>
        <w:t xml:space="preserve"> </w:t>
      </w:r>
      <w:r>
        <w:rPr>
          <w:i/>
        </w:rPr>
        <w:t xml:space="preserve">Soil and Sediment Contamination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367db42edf44912">
        <w:r>
          <w:rPr>
            <w:rStyle w:val="Hyperlink"/>
          </w:rPr>
          <w:t xml:space="preserve">https://doi.org/10.1080/15320383.2010.515626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Samuel Tetteh</w:t>
      </w:r>
      <w:r>
        <w:t xml:space="preserve"> (2025). </w:t>
      </w:r>
      <w:r>
        <w:t xml:space="preserve">Emotional Intelligence and Performance of Nurses at The Mercy Women’s Catholic Hospital, Mankessim.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88cb3c73e1c8457c">
        <w:r>
          <w:rPr>
            <w:rStyle w:val="Hyperlink"/>
          </w:rPr>
          <w:t xml:space="preserve">https://ir.ucc.edu.gh/server/api/core/bitstreams/a2db84bf-9a90-45a5-8641-132ef158d89a/content</w:t>
        </w:r>
      </w:hyperlink>
    </w:p>
    <w:sectPr>
      <w:footerReference xmlns:r="http://schemas.openxmlformats.org/officeDocument/2006/relationships" w:type="default" r:id="Rbf456e1b45f44e4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scholar.ucc.edu.gh/staff/21278b76-e142-429e-a00d-de0774f0d6ca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e0c1d1d3fc147fb" /><Relationship Type="http://schemas.openxmlformats.org/officeDocument/2006/relationships/hyperlink" Target="https://orcid.org/0000-0002-8989-6346" TargetMode="External" Id="R0f319b04ce394ea9" /><Relationship Type="http://schemas.openxmlformats.org/officeDocument/2006/relationships/hyperlink" Target="https://scholar.google.com/citations?user=tT-o6QgAAAAJ&amp;hl=en" TargetMode="External" Id="Rbb3953287f744773" /><Relationship Type="http://schemas.openxmlformats.org/officeDocument/2006/relationships/hyperlink" Target="https://scholar.ucc.edu.gh/staff/21278b76-e142-429e-a00d-de0774f0d6ca" TargetMode="External" Id="R524ce43b0a254ddb" /><Relationship Type="http://schemas.openxmlformats.org/officeDocument/2006/relationships/hyperlink" Target="https://doi.org/10.1371/journal.pntd.0014275" TargetMode="External" Id="Re1e048391e614b95" /><Relationship Type="http://schemas.openxmlformats.org/officeDocument/2006/relationships/hyperlink" Target="https://doi.org/10.1002/star.70185" TargetMode="External" Id="Rf0935246fdfa438d" /><Relationship Type="http://schemas.openxmlformats.org/officeDocument/2006/relationships/hyperlink" Target="https://doi.org/10.3389/fpubh.2026.1878285" TargetMode="External" Id="R32c5a104b5d8416c" /><Relationship Type="http://schemas.openxmlformats.org/officeDocument/2006/relationships/hyperlink" Target="https://doi.org/10.1515/pac-2023-1118" TargetMode="External" Id="R16b26429480b4050" /><Relationship Type="http://schemas.openxmlformats.org/officeDocument/2006/relationships/hyperlink" Target="https://doi.org/10.1016/j.heliyon.2024.e41325" TargetMode="External" Id="R80e8b5b8e6e24f91" /><Relationship Type="http://schemas.openxmlformats.org/officeDocument/2006/relationships/hyperlink" Target="https://doi.org/10.1021/acs.cgd.3c01186" TargetMode="External" Id="Re90a3042769c4b36" /><Relationship Type="http://schemas.openxmlformats.org/officeDocument/2006/relationships/hyperlink" Target="https://doi.org/10.1515/psr-2022-0325" TargetMode="External" Id="R7686903dc08c4323" /><Relationship Type="http://schemas.openxmlformats.org/officeDocument/2006/relationships/hyperlink" Target="https://doi.org/10.1016/j.rechem.2022.100492" TargetMode="External" Id="Rec50f7536d214509" /><Relationship Type="http://schemas.openxmlformats.org/officeDocument/2006/relationships/hyperlink" Target="https://doi.org/10.1515/psr-2021-0145" TargetMode="External" Id="Rf2bf79db64044ab3" /><Relationship Type="http://schemas.openxmlformats.org/officeDocument/2006/relationships/hyperlink" Target="https://doi.org/10.3390/catal12080899" TargetMode="External" Id="R17b1250d35b248b2" /><Relationship Type="http://schemas.openxmlformats.org/officeDocument/2006/relationships/hyperlink" Target="https://doi.org/10.1515/psr-2020-0084" TargetMode="External" Id="Rb07888f2ebbf4ed5" /><Relationship Type="http://schemas.openxmlformats.org/officeDocument/2006/relationships/hyperlink" Target="https://doi.org/10.1016/j.molstruc.2020.129187" TargetMode="External" Id="R5ad2aa0afafc405d" /><Relationship Type="http://schemas.openxmlformats.org/officeDocument/2006/relationships/hyperlink" Target="https://doi.org/10.22034/fcr.2020.118439.1015" TargetMode="External" Id="R5f632d2baf344ef5" /><Relationship Type="http://schemas.openxmlformats.org/officeDocument/2006/relationships/hyperlink" Target="https://doi.org/10.1155/2019/5675870" TargetMode="External" Id="R5ac8b4cb0ec94ce2" /><Relationship Type="http://schemas.openxmlformats.org/officeDocument/2006/relationships/hyperlink" Target="https://doi.org/10.1016/j.heliyon.2019.e02125" TargetMode="External" Id="R55354a8bc9f64563" /><Relationship Type="http://schemas.openxmlformats.org/officeDocument/2006/relationships/hyperlink" Target="https://doi.org/10.22034/fcr.2020.122175.1017" TargetMode="External" Id="Rbf166fdf30664c6e" /><Relationship Type="http://schemas.openxmlformats.org/officeDocument/2006/relationships/hyperlink" Target="https://doi.org/10.22034/fcr.2019.37149" TargetMode="External" Id="Ra699f499a17b484f" /><Relationship Type="http://schemas.openxmlformats.org/officeDocument/2006/relationships/hyperlink" Target="https://doi.org/10.1155/2018/3157969" TargetMode="External" Id="Rc4746b06b1e14dac" /><Relationship Type="http://schemas.openxmlformats.org/officeDocument/2006/relationships/hyperlink" Target="https://doi.org/10.1155/2018/4193657" TargetMode="External" Id="R0c05d3c7a4844fcd" /><Relationship Type="http://schemas.openxmlformats.org/officeDocument/2006/relationships/hyperlink" Target="https://doi.org/10.1155/2018/6252913" TargetMode="External" Id="Rfcb56ae33e3c4e42" /><Relationship Type="http://schemas.openxmlformats.org/officeDocument/2006/relationships/hyperlink" Target="https://doi.org/10.1155/2017/6796321" TargetMode="External" Id="R5775af8272404a59" /><Relationship Type="http://schemas.openxmlformats.org/officeDocument/2006/relationships/hyperlink" Target="https://doi.org/10.1007/s10895-016-2006-x" TargetMode="External" Id="R370c9d6e0a1c4f83" /><Relationship Type="http://schemas.openxmlformats.org/officeDocument/2006/relationships/hyperlink" Target="https://doi.org/10.1007/s11243-014-9848-3" TargetMode="External" Id="R221ce5a485fa446d" /><Relationship Type="http://schemas.openxmlformats.org/officeDocument/2006/relationships/hyperlink" Target="https://doi.org/10.1155/2014/586131" TargetMode="External" Id="R88273352d2df476b" /><Relationship Type="http://schemas.openxmlformats.org/officeDocument/2006/relationships/hyperlink" Target="https://doi.org/10.1080/15320383.2010.515626" TargetMode="External" Id="R0367db42edf44912" /><Relationship Type="http://schemas.openxmlformats.org/officeDocument/2006/relationships/hyperlink" Target="https://ir.ucc.edu.gh/server/api/core/bitstreams/a2db84bf-9a90-45a5-8641-132ef158d89a/content" TargetMode="External" Id="R88cb3c73e1c8457c" /><Relationship Type="http://schemas.openxmlformats.org/officeDocument/2006/relationships/footer" Target="/word/footer1.xml" Id="Rbf456e1b45f44e45" /></Relationships>
</file>