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c45d31ef74974" /><Relationship Type="http://schemas.openxmlformats.org/package/2006/relationships/metadata/core-properties" Target="/package/services/metadata/core-properties/9525ac4e6de64595852b34ee409c64f4.psmdcp" Id="R5b2399adfb784a7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Ametefe</w:t>
      </w:r>
    </w:p>
    <w:p>
      <w:r>
        <w:rPr>
          <w:rStyle w:val="Muted"/>
          <w:sz w:val="22"/>
        </w:rPr>
        <w:t xml:space="preserve">Assistant Research Fellow · Department of Peace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5cc6e51ec4945e3">
        <w:r>
          <w:rPr>
            <w:rStyle w:val="Hyperlink"/>
            <w:sz w:val="18"/>
          </w:rPr>
          <w:t xml:space="preserve">0000-0003-0949-2331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2dfd39712b54e8b">
        <w:r>
          <w:rPr>
            <w:rStyle w:val="Hyperlink"/>
            <w:sz w:val="18"/>
          </w:rPr>
          <w:t xml:space="preserve">scholar.google.com/citations?user=aSsnNTwAAAAJ&amp;hl=en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f7c6f051e634f6d">
        <w:r>
          <w:rPr>
            <w:rStyle w:val="Hyperlink"/>
            <w:sz w:val="18"/>
          </w:rPr>
          <w:t xml:space="preserve">scholar.ucc.edu.gh/staff/24a12b6f-30e5-4929-9e51-1fddbf6808e2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Peace Education · Conflict Resolution &amp; Transformation · Ethnic relations · Migration · Human Rights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Communication · Demography · Gender Studies · Reproductive Medicine · Soil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2013–2024. Field-weighted impact is the mean over the 5 works scored for it; 1.00 is the world average for works of the same field, type and year. 0 of the 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Fellow / Dr</w:t>
      </w:r>
      <w:r>
        <w:tab/>
      </w:r>
      <w:r>
        <w:rPr>
          <w:rStyle w:val="Muted"/>
        </w:rPr>
        <w:t xml:space="preserve">2024–present</w:t>
      </w:r>
    </w:p>
    <w:p>
      <w:r>
        <w:rPr>
          <w:rStyle w:val="Muted"/>
        </w:rPr>
        <w:t xml:space="preserve">Department of Peace Studies,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in Development Studies (Peace Option)</w:t>
      </w:r>
      <w:r>
        <w:tab/>
      </w:r>
      <w:r>
        <w:rPr>
          <w:rStyle w:val="Muted"/>
        </w:rPr>
        <w:t xml:space="preserve">2017–2023</w:t>
      </w:r>
    </w:p>
    <w:p>
      <w:r>
        <w:rPr>
          <w:rStyle w:val="Muted"/>
        </w:rPr>
        <w:t xml:space="preserve">Department of Integrated Development Studies,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 in Peace and Development Studies</w:t>
      </w:r>
      <w:r>
        <w:tab/>
      </w:r>
      <w:r>
        <w:rPr>
          <w:rStyle w:val="Muted"/>
        </w:rPr>
        <w:t xml:space="preserve">2009–2012</w:t>
      </w:r>
    </w:p>
    <w:p>
      <w:r>
        <w:rPr>
          <w:rStyle w:val="Muted"/>
        </w:rPr>
        <w:t xml:space="preserve">Institute of Development Studies,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Patrick Osei-Kufuor, </w:t>
      </w:r>
      <w:r>
        <w:rPr>
          <w:b/>
        </w:rPr>
        <w:t xml:space="preserve">Richard Ametefe</w:t>
      </w:r>
      <w:r>
        <w:t xml:space="preserve">, Sabina Appiah-Boateng, Kaderi Noagah Bukari, Alexander Quarshie</w:t>
      </w:r>
      <w:r>
        <w:t xml:space="preserve"> (2024). </w:t>
      </w:r>
      <w:r>
        <w:t xml:space="preserve">“We know what we do”: an agency-structure analysis of political vigilantism in Ghana.</w:t>
      </w:r>
      <w:r>
        <w:t xml:space="preserve"> </w:t>
      </w:r>
      <w:r>
        <w:rPr>
          <w:i/>
        </w:rPr>
        <w:t xml:space="preserve">African Journal of Social Issues</w:t>
      </w:r>
      <w:r>
        <w:t xml:space="preserve">.</w:t>
      </w:r>
      <w:r>
        <w:t xml:space="preserve"> </w:t>
      </w:r>
      <w:hyperlink xmlns:r="http://schemas.openxmlformats.org/officeDocument/2006/relationships" w:history="true" r:id="R1e2ba97f3de04acc">
        <w:r>
          <w:rPr>
            <w:rStyle w:val="Hyperlink"/>
          </w:rPr>
          <w:t xml:space="preserve">https://doi.org/10.4314/ajosi.v6i1.1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IMORO RAZAK JAHA, </w:t>
      </w:r>
      <w:r>
        <w:rPr>
          <w:b/>
        </w:rPr>
        <w:t xml:space="preserve">Richard Ametefe</w:t>
      </w:r>
      <w:r>
        <w:t xml:space="preserve">, Patrick Osei-Kufuor, Razak J. Imoro</w:t>
      </w:r>
      <w:r>
        <w:t xml:space="preserve"> (2023). </w:t>
      </w:r>
      <w:r>
        <w:t xml:space="preserve">Actors and Networks Embedded in Political Vigilante Groups in Ghana.</w:t>
      </w:r>
      <w:r>
        <w:t xml:space="preserve"> </w:t>
      </w:r>
      <w:r>
        <w:rPr>
          <w:i/>
        </w:rPr>
        <w:t xml:space="preserve">The African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0431deff66ff4559">
        <w:r>
          <w:rPr>
            <w:rStyle w:val="Hyperlink"/>
          </w:rPr>
          <w:t xml:space="preserve">https://doi.org/10.1163/1821889x-bja10085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Owusu Boampong, Sabina Appiah-Boateng, Nana Yaw Osei, </w:t>
      </w:r>
      <w:r>
        <w:rPr>
          <w:b/>
        </w:rPr>
        <w:t xml:space="preserve">Richard Ametefe</w:t>
      </w:r>
      <w:r>
        <w:t xml:space="preserve"> (2023). </w:t>
      </w:r>
      <w:r>
        <w:t xml:space="preserve">Commercial Surrogacy: Invisible Reproductive Workers in Ghana.</w:t>
      </w:r>
      <w:r>
        <w:t xml:space="preserve"> </w:t>
      </w:r>
      <w:r>
        <w:rPr>
          <w:i/>
        </w:rPr>
        <w:t xml:space="preserve">Global Labour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e1d1a874bbb4f6d">
        <w:r>
          <w:rPr>
            <w:rStyle w:val="Hyperlink"/>
          </w:rPr>
          <w:t xml:space="preserve">https://doi.org/10.15173/glj.v14i2.5287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IMORO RAZAK JAHA, Kaderi Noagah Bukari, </w:t>
      </w:r>
      <w:r>
        <w:rPr>
          <w:b/>
        </w:rPr>
        <w:t xml:space="preserve">Richard Ametefe</w:t>
      </w:r>
      <w:r>
        <w:t xml:space="preserve"> (2023). </w:t>
      </w:r>
      <w:r>
        <w:t xml:space="preserve">Experiences, Expectations and Challenges of Return: Liberian Refugees in Ghana.</w:t>
      </w:r>
      <w:r>
        <w:t xml:space="preserve"> </w:t>
      </w:r>
      <w:r>
        <w:rPr>
          <w:i/>
        </w:rPr>
        <w:t xml:space="preserve">Exile/Flight/Persecution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758a90614204a38">
        <w:r>
          <w:rPr>
            <w:rStyle w:val="Hyperlink"/>
          </w:rPr>
          <w:t xml:space="preserve">https://library.oapen.org/bitstream/handle/20.500.12657/88769/1/GBSB10_pohn_lauggas.pdf#page=163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Shaibu Bukari, Kaderi Noagah Bukari, </w:t>
      </w:r>
      <w:r>
        <w:rPr>
          <w:b/>
        </w:rPr>
        <w:t xml:space="preserve">Richard Ametefe</w:t>
      </w:r>
      <w:r>
        <w:t xml:space="preserve"> (2021). </w:t>
      </w:r>
      <w:r>
        <w:t xml:space="preserve">Market women’s informal peacebuilding efforts in Ekumfi-Narkwa, Ghana.</w:t>
      </w:r>
      <w:r>
        <w:t xml:space="preserve"> </w:t>
      </w:r>
      <w:r>
        <w:rPr>
          <w:i/>
        </w:rPr>
        <w:t xml:space="preserve">Canadian Journal of African Studies / Revue canadienne des études africaines</w:t>
      </w:r>
      <w:r>
        <w:t xml:space="preserve">.</w:t>
      </w:r>
      <w:r>
        <w:t xml:space="preserve"> </w:t>
      </w:r>
      <w:hyperlink xmlns:r="http://schemas.openxmlformats.org/officeDocument/2006/relationships" w:history="true" r:id="R6a3a6fb1515d4210">
        <w:r>
          <w:rPr>
            <w:rStyle w:val="Hyperlink"/>
          </w:rPr>
          <w:t xml:space="preserve">https://doi.org/10.1080/00083968.2021.1939078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Kenneth Shelton Aikins, </w:t>
      </w:r>
      <w:r>
        <w:rPr>
          <w:b/>
        </w:rPr>
        <w:t xml:space="preserve">Richard Ametefe</w:t>
      </w:r>
      <w:r>
        <w:t xml:space="preserve"> (2017). </w:t>
      </w:r>
      <w:r>
        <w:t xml:space="preserve">Ethnic Factor and Politics in the Asuogyaman District of Ghana.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814aa2d8eb9a4089">
        <w:r>
          <w:rPr>
            <w:rStyle w:val="Hyperlink"/>
          </w:rPr>
          <w:t xml:space="preserve">https://doi.org/10.1177/2158244017716710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Razak Jaha Imoro &amp; Kenneth Shelton Aikins Richard Ametefe</w:t>
      </w:r>
      <w:r>
        <w:t xml:space="preserve"> (2021). </w:t>
      </w:r>
      <w:r>
        <w:t xml:space="preserve">Aftermath of Conflict: The interplay of ethnicity and social interactions in the Asuogyaman District, Ghana.</w:t>
      </w:r>
      <w:r>
        <w:t xml:space="preserve"> </w:t>
      </w:r>
      <w:r>
        <w:rPr>
          <w:i/>
        </w:rPr>
        <w:t xml:space="preserve">Towards Sustainable Peace in Ghana: Essays in Memory of Francis Kojo Azuimah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Razak Jaha Imoro &amp; Richard Ametefe</w:t>
      </w:r>
      <w:r>
        <w:t xml:space="preserve"> (2021). </w:t>
      </w:r>
      <w:r>
        <w:t xml:space="preserve">Migration Process and Adaptation Strategies of Conflict-Induced Migrants in Agbogbloshie, Accra.</w:t>
      </w:r>
      <w:r>
        <w:t xml:space="preserve"> </w:t>
      </w:r>
      <w:r>
        <w:rPr>
          <w:i/>
        </w:rPr>
        <w:t xml:space="preserve">Towards Sustainable Peace in Ghana: Essays in Memory of Francis Kojo Azuimah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Richard Ametefe</w:t>
      </w:r>
      <w:r>
        <w:t xml:space="preserve"> (2024). </w:t>
      </w:r>
      <w:r>
        <w:t xml:space="preserve">Culture and transformation of protracted social conflicts in Ghana: The case of the Alavanyo-Nkonya conflict.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4de791c2cf1a4d5b">
        <w:r>
          <w:rPr>
            <w:rStyle w:val="Hyperlink"/>
          </w:rPr>
          <w:t xml:space="preserve">https://ir.ucc.edu.gh/items/9dcbf05a-c563-4399-8466-3e3ccb4de100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Richard Ametefe</w:t>
      </w:r>
      <w:r>
        <w:t xml:space="preserve"> (2013). </w:t>
      </w:r>
      <w:r>
        <w:t xml:space="preserve">The Ethnic Factor in the Political, Social and Economic Life of the people of Asuogyaman District.</w:t>
      </w:r>
      <w:r>
        <w:t xml:space="preserve"> </w:t>
      </w:r>
      <w:r>
        <w:rPr>
          <w:i/>
        </w:rPr>
        <w:t xml:space="preserve">Unpublished Thesis</w:t>
      </w:r>
      <w:r>
        <w:t xml:space="preserve">.</w:t>
      </w:r>
    </w:p>
    <w:sectPr>
      <w:footerReference xmlns:r="http://schemas.openxmlformats.org/officeDocument/2006/relationships" w:type="default" r:id="R9782c4b5234b4de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scholar.ucc.edu.gh/staff/24a12b6f-30e5-4929-9e51-1fddbf6808e2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77ed79aa9e64411" /><Relationship Type="http://schemas.openxmlformats.org/officeDocument/2006/relationships/hyperlink" Target="https://orcid.org/0000-0003-0949-2331" TargetMode="External" Id="R15cc6e51ec4945e3" /><Relationship Type="http://schemas.openxmlformats.org/officeDocument/2006/relationships/hyperlink" Target="https://scholar.google.com/citations?user=aSsnNTwAAAAJ&amp;hl=en" TargetMode="External" Id="R32dfd39712b54e8b" /><Relationship Type="http://schemas.openxmlformats.org/officeDocument/2006/relationships/hyperlink" Target="https://scholar.ucc.edu.gh/staff/24a12b6f-30e5-4929-9e51-1fddbf6808e2" TargetMode="External" Id="R8f7c6f051e634f6d" /><Relationship Type="http://schemas.openxmlformats.org/officeDocument/2006/relationships/hyperlink" Target="https://doi.org/10.4314/ajosi.v6i1.1" TargetMode="External" Id="R1e2ba97f3de04acc" /><Relationship Type="http://schemas.openxmlformats.org/officeDocument/2006/relationships/hyperlink" Target="https://doi.org/10.1163/1821889x-bja10085" TargetMode="External" Id="R0431deff66ff4559" /><Relationship Type="http://schemas.openxmlformats.org/officeDocument/2006/relationships/hyperlink" Target="https://doi.org/10.15173/glj.v14i2.5287" TargetMode="External" Id="R6e1d1a874bbb4f6d" /><Relationship Type="http://schemas.openxmlformats.org/officeDocument/2006/relationships/hyperlink" Target="https://library.oapen.org/bitstream/handle/20.500.12657/88769/1/GBSB10_pohn_lauggas.pdf#page=163" TargetMode="External" Id="R8758a90614204a38" /><Relationship Type="http://schemas.openxmlformats.org/officeDocument/2006/relationships/hyperlink" Target="https://doi.org/10.1080/00083968.2021.1939078" TargetMode="External" Id="R6a3a6fb1515d4210" /><Relationship Type="http://schemas.openxmlformats.org/officeDocument/2006/relationships/hyperlink" Target="https://doi.org/10.1177/2158244017716710" TargetMode="External" Id="R814aa2d8eb9a4089" /><Relationship Type="http://schemas.openxmlformats.org/officeDocument/2006/relationships/hyperlink" Target="https://ir.ucc.edu.gh/items/9dcbf05a-c563-4399-8466-3e3ccb4de100" TargetMode="External" Id="R4de791c2cf1a4d5b" /><Relationship Type="http://schemas.openxmlformats.org/officeDocument/2006/relationships/footer" Target="/word/footer1.xml" Id="R9782c4b5234b4de0" /></Relationships>
</file>