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349929b2b44d2" /><Relationship Type="http://schemas.openxmlformats.org/package/2006/relationships/metadata/core-properties" Target="/package/services/metadata/core-properties/cbc1c06c63fc4b08a78c78656af3afa5.psmdcp" Id="R087703af7fa943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Magdalene Brown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fcb94de0314458c">
        <w:r>
          <w:rPr>
            <w:rStyle w:val="Hyperlink"/>
            <w:sz w:val="18"/>
          </w:rPr>
          <w:t xml:space="preserve">scholar.google.com/citations?user=xFCkiLIAAAAJ&amp;hl=en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15e1ef1b654418a">
        <w:r>
          <w:rPr>
            <w:rStyle w:val="Hyperlink"/>
            <w:sz w:val="18"/>
          </w:rPr>
          <w:t xml:space="preserve">scholar.ucc.edu.gh/staff/2f0175fe-6b26-4b95-b298-e5e4f2a4c4a0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Curriculum development · curriculum design · management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Accounting · Applied Psychology · Information Systems · Information Systems and Management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1995–2026.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Darko Effah, Joseph Tufuor Kwarteng, </w:t>
      </w:r>
      <w:r>
        <w:rPr>
          <w:b/>
        </w:rPr>
        <w:t xml:space="preserve">Magdalene Brown</w:t>
      </w:r>
      <w:r>
        <w:t xml:space="preserve"> (2026). </w:t>
      </w:r>
      <w:r>
        <w:t xml:space="preserve">Evaluating business students’ technical competence and professional skills development in business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e403085281245ce">
        <w:r>
          <w:rPr>
            <w:rStyle w:val="Hyperlink"/>
          </w:rPr>
          <w:t xml:space="preserve">https://doi.org/10.1007/s44217-026-01917-9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Magdalene Brown</w:t>
      </w:r>
      <w:r>
        <w:t xml:space="preserve"> (2025). </w:t>
      </w:r>
      <w:r>
        <w:t xml:space="preserve">ENHANCING MANAGEMENT PRACTICES OF CURRICULUM LEADERS AT COLLEGES OF EDUCATION IN GHANA.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eecff3f07744362">
        <w:r>
          <w:rPr>
            <w:rStyle w:val="Hyperlink"/>
          </w:rPr>
          <w:t xml:space="preserve">https://doi.org/10.37500/ijessr.2025.8310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Gabriel Kwasi Aboagye, Benjamin Asiedu-Boamah, Joseph Kum, </w:t>
      </w:r>
      <w:r>
        <w:rPr>
          <w:b/>
        </w:rPr>
        <w:t xml:space="preserve">Magdalene Brown</w:t>
      </w:r>
      <w:r>
        <w:t xml:space="preserve"> (2025). </w:t>
      </w:r>
      <w:r>
        <w:t xml:space="preserve">Service Quality and Customer Satisfaction about Online Banking: Managerial Implications for Contemporary Organisations.</w:t>
      </w:r>
      <w:r>
        <w:t xml:space="preserve"> </w:t>
      </w:r>
      <w:r>
        <w:rPr>
          <w:i/>
        </w:rPr>
        <w:t xml:space="preserve">European journal of management, economics and business.</w:t>
      </w:r>
      <w:r>
        <w:t xml:space="preserve">.</w:t>
      </w:r>
      <w:r>
        <w:t xml:space="preserve"> </w:t>
      </w:r>
      <w:hyperlink xmlns:r="http://schemas.openxmlformats.org/officeDocument/2006/relationships" w:history="true" r:id="R976dc16fdf1842eb">
        <w:r>
          <w:rPr>
            <w:rStyle w:val="Hyperlink"/>
          </w:rPr>
          <w:t xml:space="preserve">https://doi.org/10.59324/ejmeb.2025.2(1).02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Gabriel Kwasi Aboagye, Michael Arku-Asare, </w:t>
      </w:r>
      <w:r>
        <w:rPr>
          <w:b/>
        </w:rPr>
        <w:t xml:space="preserve">Magdalene Brown</w:t>
      </w:r>
      <w:r>
        <w:t xml:space="preserve">, Bennice Nelson</w:t>
      </w:r>
      <w:r>
        <w:t xml:space="preserve"> (2022). </w:t>
      </w:r>
      <w:r>
        <w:t xml:space="preserve">DETERMINANTS OF RESEARCH INTEGRATION INTO TEACHING AND ADMINISTRATIVE PRACTICES IN HIGHER EDUCATION: THE TALES OF BUSINESS EDUCATION FACULTY MEMBERS.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4886783f0f74817">
        <w:r>
          <w:rPr>
            <w:rStyle w:val="Hyperlink"/>
          </w:rPr>
          <w:t xml:space="preserve">https://doi.org/10.37500/ijessr.2022.5309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JT Kwarteng, Kankam Boadu, BYS Acquah, BT Ababio, L Bosu, </w:t>
      </w:r>
      <w:r>
        <w:rPr>
          <w:b/>
        </w:rPr>
        <w:t xml:space="preserve">M Brown</w:t>
      </w:r>
      <w:r>
        <w:t xml:space="preserve"> (2018). </w:t>
      </w:r>
      <w:r>
        <w:t xml:space="preserve">Teachers’ fidelity of use of selected senior high school subject curricula.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afadd0720adc4cad">
        <w:r>
          <w:rPr>
            <w:rStyle w:val="Hyperlink"/>
          </w:rPr>
          <w:t xml:space="preserve">https://dergipark.org.tr/en/pub/ijers/issue/43106/522273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Magdalene Brown</w:t>
      </w:r>
      <w:r>
        <w:t xml:space="preserve">, Anthony Akwesi Owusu</w:t>
      </w:r>
      <w:r>
        <w:t xml:space="preserve"> (2014). </w:t>
      </w:r>
      <w:r>
        <w:t xml:space="preserve">Influence of Head teachers’ Management Styles on Teacher Motivation in Selected Senior High Schools in the Sunyani Municipality of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Anthony Akwesi Owusu, </w:t>
      </w:r>
      <w:r>
        <w:rPr>
          <w:b/>
        </w:rPr>
        <w:t xml:space="preserve">M Brown</w:t>
      </w:r>
      <w:r>
        <w:t xml:space="preserve"> (2014). </w:t>
      </w:r>
      <w:r>
        <w:t xml:space="preserve">Teaching practice supervision as quality assurance tool in teacher preparation: views of trainee teachers about supervisors in University of Cape Coast.</w:t>
      </w:r>
      <w:r>
        <w:t xml:space="preserve"> </w:t>
      </w:r>
      <w:r>
        <w:rPr>
          <w:i/>
        </w:rPr>
        <w:t xml:space="preserve">International Journal of Research in Humanities, Arts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8120720eba84912">
        <w:r>
          <w:rPr>
            <w:rStyle w:val="Hyperlink"/>
          </w:rPr>
          <w:t xml:space="preserve">https://ir.ucc.edu.gh/server/api/core/bitstreams/04979867-e8ad-4bd8-b5fc-fdb84038ed38/content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 Brown</w:t>
      </w:r>
      <w:r>
        <w:t xml:space="preserve"> (1995). </w:t>
      </w:r>
      <w:r>
        <w:t xml:space="preserve">Utility of the subcutaneous hinge flap in nasalreconstruction.</w:t>
      </w:r>
      <w:r>
        <w:t xml:space="preserve"> </w:t>
      </w:r>
      <w:r>
        <w:rPr>
          <w:i/>
        </w:rPr>
        <w:t xml:space="preserve">Dermatologic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eb24022a10d546e4">
        <w:r>
          <w:rPr>
            <w:rStyle w:val="Hyperlink"/>
          </w:rPr>
          <w:t xml:space="preserve">https://scholar.google.com/scholar?cluster=9995891557454728280&amp;hl=en&amp;oi=scholarr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Brown</w:t>
      </w:r>
      <w:r>
        <w:t xml:space="preserve"> (1998). </w:t>
      </w:r>
      <w:r>
        <w:t xml:space="preserve">Simplified procedure for interfacing local pavement management systems with GIS presentation.</w:t>
      </w:r>
      <w:r>
        <w:t xml:space="preserve"> </w:t>
      </w:r>
      <w:r>
        <w:rPr>
          <w:i/>
        </w:rPr>
        <w:t xml:space="preserve">FOURTH INTERNATIONAL CONFERENCE ON MANAGING PAVEMENTS, 17 TO 21 MAY 1998, DURBAN, SOUTH AFRICA. PAPERS-VOLUME 4: FUTURE: TOWARDS INTEGRATED MANAGEMENT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55b052999a92472a">
        <w:r>
          <w:rPr>
            <w:rStyle w:val="Hyperlink"/>
          </w:rPr>
          <w:t xml:space="preserve">https://trid.trb.org/View/659205</w:t>
        </w:r>
      </w:hyperlink>
    </w:p>
    <w:sectPr>
      <w:footerReference xmlns:r="http://schemas.openxmlformats.org/officeDocument/2006/relationships" w:type="default" r:id="Rafa9ad5affc04cb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scholar.ucc.edu.gh/staff/2f0175fe-6b26-4b95-b298-e5e4f2a4c4a0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d1a9f859bf14173" /><Relationship Type="http://schemas.openxmlformats.org/officeDocument/2006/relationships/hyperlink" Target="https://scholar.google.com/citations?user=xFCkiLIAAAAJ&amp;hl=en" TargetMode="External" Id="R2fcb94de0314458c" /><Relationship Type="http://schemas.openxmlformats.org/officeDocument/2006/relationships/hyperlink" Target="https://scholar.ucc.edu.gh/staff/2f0175fe-6b26-4b95-b298-e5e4f2a4c4a0" TargetMode="External" Id="R115e1ef1b654418a" /><Relationship Type="http://schemas.openxmlformats.org/officeDocument/2006/relationships/hyperlink" Target="https://doi.org/10.1007/s44217-026-01917-9" TargetMode="External" Id="R1e403085281245ce" /><Relationship Type="http://schemas.openxmlformats.org/officeDocument/2006/relationships/hyperlink" Target="https://doi.org/10.37500/ijessr.2025.8310" TargetMode="External" Id="R1eecff3f07744362" /><Relationship Type="http://schemas.openxmlformats.org/officeDocument/2006/relationships/hyperlink" Target="https://doi.org/10.59324/ejmeb.2025.2(1).02" TargetMode="External" Id="R976dc16fdf1842eb" /><Relationship Type="http://schemas.openxmlformats.org/officeDocument/2006/relationships/hyperlink" Target="https://doi.org/10.37500/ijessr.2022.5309" TargetMode="External" Id="Rd4886783f0f74817" /><Relationship Type="http://schemas.openxmlformats.org/officeDocument/2006/relationships/hyperlink" Target="https://dergipark.org.tr/en/pub/ijers/issue/43106/522273" TargetMode="External" Id="Rafadd0720adc4cad" /><Relationship Type="http://schemas.openxmlformats.org/officeDocument/2006/relationships/hyperlink" Target="https://ir.ucc.edu.gh/server/api/core/bitstreams/04979867-e8ad-4bd8-b5fc-fdb84038ed38/content" TargetMode="External" Id="Ra8120720eba84912" /><Relationship Type="http://schemas.openxmlformats.org/officeDocument/2006/relationships/hyperlink" Target="https://scholar.google.com/scholar?cluster=9995891557454728280&amp;hl=en&amp;oi=scholarr" TargetMode="External" Id="Reb24022a10d546e4" /><Relationship Type="http://schemas.openxmlformats.org/officeDocument/2006/relationships/hyperlink" Target="https://trid.trb.org/View/659205" TargetMode="External" Id="R55b052999a92472a" /><Relationship Type="http://schemas.openxmlformats.org/officeDocument/2006/relationships/footer" Target="/word/footer1.xml" Id="Rafa9ad5affc04cbc" /></Relationships>
</file>