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b10ed15254cc7" /><Relationship Type="http://schemas.openxmlformats.org/package/2006/relationships/metadata/core-properties" Target="/package/services/metadata/core-properties/78480f1ad3884db78ba054017171c489.psmdcp" Id="R76626b420bb743d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Abeka, MAC Junior</w:t>
      </w:r>
    </w:p>
    <w:p>
      <w:r>
        <w:rPr>
          <w:rStyle w:val="Muted"/>
          <w:sz w:val="22"/>
        </w:rPr>
        <w:t xml:space="preserve">Lecturer · Department of Finance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e32f76ec6724bf7">
        <w:r>
          <w:rPr>
            <w:rStyle w:val="Hyperlink"/>
            <w:sz w:val="18"/>
          </w:rPr>
          <w:t xml:space="preserve">scholar.ucc.edu.gh/staff/2f0f7425-8592-4c5c-8771-40c8ea45e40e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4fd38764add1491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scholar.ucc.edu.gh/staff/2f0f7425-8592-4c5c-8771-40c8ea45e40e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fcbcd60f80243ac" /><Relationship Type="http://schemas.openxmlformats.org/officeDocument/2006/relationships/hyperlink" Target="https://scholar.ucc.edu.gh/staff/2f0f7425-8592-4c5c-8771-40c8ea45e40e" TargetMode="External" Id="R5e32f76ec6724bf7" /><Relationship Type="http://schemas.openxmlformats.org/officeDocument/2006/relationships/footer" Target="/word/footer1.xml" Id="R4fd38764add14917" /></Relationships>
</file>