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c825875d74371" /><Relationship Type="http://schemas.openxmlformats.org/package/2006/relationships/metadata/core-properties" Target="/package/services/metadata/core-properties/e5868efc33d64394a43931d4e24d1731.psmdcp" Id="R6fb016b7e22d496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Derek Anamaale Tuoyire</w:t>
      </w:r>
    </w:p>
    <w:p>
      <w:r>
        <w:rPr>
          <w:rStyle w:val="Muted"/>
          <w:sz w:val="22"/>
        </w:rPr>
        <w:t xml:space="preserve">Senior Lecturer · Community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e0d0964ef5a402a">
        <w:r>
          <w:rPr>
            <w:rStyle w:val="Hyperlink"/>
            <w:sz w:val="18"/>
          </w:rPr>
          <w:t xml:space="preserve">0000-0001-6877-7826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9ae6d0a495742bc">
        <w:r>
          <w:rPr>
            <w:rStyle w:val="Hyperlink"/>
            <w:sz w:val="18"/>
          </w:rPr>
          <w:t xml:space="preserve">scholar.ucc.edu.gh/staff/347ed340-3d47-4c36-85a3-57472ecc5aa4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General Health Professions · Public Health, Environmental and Occupational Health · Epidemiology · Gender Studies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2013–2026. Field-weighted impact is the mean over the 32 works scored for it; 1.00 is the world average for works of the same field, type and year. 8 of the 32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Brian Amu Fleischer, Esi Berkoh, Bismark Amoh, Afriyie Badu, </w:t>
      </w:r>
      <w:r>
        <w:rPr>
          <w:b/>
        </w:rPr>
        <w:t xml:space="preserve">Derek Anamaale Tuoyire</w:t>
      </w:r>
      <w:r>
        <w:t xml:space="preserve">, Jeremy I. Schwartz</w:t>
      </w:r>
      <w:r>
        <w:t xml:space="preserve"> (2026). </w:t>
      </w:r>
      <w:r>
        <w:t xml:space="preserve">Exploring stakeholder support for student-run free clinics to address gaps in non-communicable disease care in Ghana: An exploratory sequential mixed-methods study.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0ac559eb7bd4a3d">
        <w:r>
          <w:rPr>
            <w:rStyle w:val="Hyperlink"/>
          </w:rPr>
          <w:t xml:space="preserve">https://doi.org/10.1371/journal.pgph.0005092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Anthony Baffour Appiah, Patricia Akweongo, Samuel Oko Sackey, Michael Lowery Wilson, Peter Dambach, </w:t>
      </w:r>
      <w:r>
        <w:rPr>
          <w:b/>
        </w:rPr>
        <w:t xml:space="preserve">Derek Anamaale Tuoyire</w:t>
      </w:r>
      <w:r>
        <w:t xml:space="preserve">, Samuel Dapaa, John Tengey, Peter Donkor, Charles Mock</w:t>
      </w:r>
      <w:r>
        <w:t xml:space="preserve"> (2025). </w:t>
      </w:r>
      <w:r>
        <w:t xml:space="preserve">Determinants of motorcycle-related head injuries among children and youth: an unmatched case–control study in northern Ghana.</w:t>
      </w:r>
      <w:r>
        <w:t xml:space="preserve"> </w:t>
      </w:r>
      <w:r>
        <w:rPr>
          <w:i/>
        </w:rPr>
        <w:t xml:space="preserve">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4405ac78d1846df">
        <w:r>
          <w:rPr>
            <w:rStyle w:val="Hyperlink"/>
          </w:rPr>
          <w:t xml:space="preserve">https://doi.org/10.1136/ip-2024-045526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Derek Anamaale Tuoyire</w:t>
      </w:r>
      <w:r>
        <w:t xml:space="preserve">, Anthony Mwinilanaa Tampah-Naah</w:t>
      </w:r>
      <w:r>
        <w:t xml:space="preserve"> (2024). </w:t>
      </w:r>
      <w:r>
        <w:t xml:space="preserve">Association of breastfeeding duration with overweight and obesity among women in Ghana.</w:t>
      </w:r>
      <w:r>
        <w:t xml:space="preserve"> </w:t>
      </w:r>
      <w:r>
        <w:rPr>
          <w:i/>
        </w:rPr>
        <w:t xml:space="preserve">Frontiers in Global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6bb86c91b2c4cc7">
        <w:r>
          <w:rPr>
            <w:rStyle w:val="Hyperlink"/>
          </w:rPr>
          <w:t xml:space="preserve">https://doi.org/10.3389/fgwh.2024.1251849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Nancy Innocentia Ebu Enyan, Sebastian Ken-Amoah, </w:t>
      </w:r>
      <w:r>
        <w:rPr>
          <w:b/>
        </w:rPr>
        <w:t xml:space="preserve">Derek Anamaale Tuoyire</w:t>
      </w:r>
      <w:r>
        <w:t xml:space="preserve">, Kafui Patrick Akakpo, Elizabeth Agyare, Dorcas Obiri-Yeboah</w:t>
      </w:r>
      <w:r>
        <w:t xml:space="preserve"> (2024). </w:t>
      </w:r>
      <w:r>
        <w:t xml:space="preserve">HIV status and knowledge of cervical cancer among women in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e060a318d434d2d">
        <w:r>
          <w:rPr>
            <w:rStyle w:val="Hyperlink"/>
          </w:rPr>
          <w:t xml:space="preserve">https://doi.org/10.1186/s12905-024-02953-z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Derek Anamaale Tuoyire</w:t>
      </w:r>
      <w:r>
        <w:t xml:space="preserve">, Leonard Baatiema, Duah Dwomoh, Samuel Bosomprah</w:t>
      </w:r>
      <w:r>
        <w:t xml:space="preserve"> (2024). </w:t>
      </w:r>
      <w:r>
        <w:t xml:space="preserve">Healthcare utilization in Ghana: Insights from the 2017 Ghana Living Standard Survey.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53634824ed54322">
        <w:r>
          <w:rPr>
            <w:rStyle w:val="Hyperlink"/>
          </w:rPr>
          <w:t xml:space="preserve">https://doi.org/10.1371/journal.pone.0306032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Joshua Panyin Craymah, </w:t>
      </w:r>
      <w:r>
        <w:rPr>
          <w:b/>
        </w:rPr>
        <w:t xml:space="preserve">Derek Anamaale Tuoyire</w:t>
      </w:r>
      <w:r>
        <w:t xml:space="preserve">, Portia Adjei-Ofori, Oluwayemisi Esther Ekor, Paul Aduoku Ninson, Milton Henschel Kojo Armoh Ewusi</w:t>
      </w:r>
      <w:r>
        <w:t xml:space="preserve"> (2024). </w:t>
      </w:r>
      <w:r>
        <w:t xml:space="preserve">Neonatal sepsis in a tertiary health facility in Cape Coast,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d9c2befa2cd4035">
        <w:r>
          <w:rPr>
            <w:rStyle w:val="Hyperlink"/>
          </w:rPr>
          <w:t xml:space="preserve">https://doi.org/10.1371/journal.pone.0302533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Dorothy Takyiakwaa, </w:t>
      </w:r>
      <w:r>
        <w:rPr>
          <w:b/>
        </w:rPr>
        <w:t xml:space="preserve">Derek Anamaale Tuoyire</w:t>
      </w:r>
      <w:r>
        <w:t xml:space="preserve">, Susanna Aba Abraham, Elizabeth Ama Agyare, John Oti Amoah, Akosua Agyeiwaa Owusu-Sarpong, Kizito Omona, Dorcas Obiri-Yeboah, David Teye Doku</w:t>
      </w:r>
      <w:r>
        <w:t xml:space="preserve"> (2023). </w:t>
      </w:r>
      <w:r>
        <w:t xml:space="preserve">Culture and pandemic control at cross-roads: navigating the burial guidelines for COVID-19-related deaths in a Ghanaian setting.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1d4af3ef7a7464e">
        <w:r>
          <w:rPr>
            <w:rStyle w:val="Hyperlink"/>
          </w:rPr>
          <w:t xml:space="preserve">https://doi.org/10.1186/s12913-023-09421-8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Charles Atanga Adongo, </w:t>
      </w:r>
      <w:r>
        <w:rPr>
          <w:b/>
        </w:rPr>
        <w:t xml:space="preserve">Derek Anamaale Tuoyire</w:t>
      </w:r>
      <w:r>
        <w:t xml:space="preserve">, Muniru Azuug, Anthony Baffour Appiah, Francis Taale, Iddrisu Amadu</w:t>
      </w:r>
      <w:r>
        <w:t xml:space="preserve"> (2023). </w:t>
      </w:r>
      <w:r>
        <w:t xml:space="preserve">Decolonising vaccine production: Unpacking Ghanaians’ support for made-in-Africa vaccines.</w:t>
      </w:r>
      <w:r>
        <w:t xml:space="preserve"> </w:t>
      </w:r>
      <w:r>
        <w:rPr>
          <w:i/>
        </w:rPr>
        <w:t xml:space="preserve">Vaccine X</w:t>
      </w:r>
      <w:r>
        <w:t xml:space="preserve">.</w:t>
      </w:r>
      <w:r>
        <w:t xml:space="preserve"> </w:t>
      </w:r>
      <w:hyperlink xmlns:r="http://schemas.openxmlformats.org/officeDocument/2006/relationships" w:history="true" r:id="R53ee95c5bdb7415a">
        <w:r>
          <w:rPr>
            <w:rStyle w:val="Hyperlink"/>
          </w:rPr>
          <w:t xml:space="preserve">https://doi.org/10.1016/j.jvacx.2023.100283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A. S. Bockarie, Y. A. Nartey, P. Nsiah, E. K. M. Edzie, </w:t>
      </w:r>
      <w:r>
        <w:rPr>
          <w:b/>
        </w:rPr>
        <w:t xml:space="preserve">D. Tuoyire</w:t>
      </w:r>
      <w:r>
        <w:t xml:space="preserve">, S. Acquah, S. Eliason, B. Nkum</w:t>
      </w:r>
      <w:r>
        <w:t xml:space="preserve"> (2023). </w:t>
      </w:r>
      <w:r>
        <w:t xml:space="preserve">Fatty liver biomarkers and insulin resistance indices in the prediction of non‐alcoholic fatty liver disease in Ghanaian patients.</w:t>
      </w:r>
      <w:r>
        <w:t xml:space="preserve"> </w:t>
      </w:r>
      <w:r>
        <w:rPr>
          <w:i/>
        </w:rPr>
        <w:t xml:space="preserve">Endocrinology Diabetes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c0f17899c6ef4b2d">
        <w:r>
          <w:rPr>
            <w:rStyle w:val="Hyperlink"/>
          </w:rPr>
          <w:t xml:space="preserve">https://doi.org/10.1002/edm2.456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E. Osei-Tutu, </w:t>
      </w:r>
      <w:r>
        <w:rPr>
          <w:b/>
        </w:rPr>
        <w:t xml:space="preserve">D.A. Tuoyire</w:t>
      </w:r>
      <w:r>
        <w:t xml:space="preserve">, S. Debrah, H. Ayetey</w:t>
      </w:r>
      <w:r>
        <w:t xml:space="preserve"> (2022). </w:t>
      </w:r>
      <w:r>
        <w:t xml:space="preserve">Peripheral Intravenous Cannulation and Phlebitis Risk at Cape Coast Teaching Hospital.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edcf1669d45412b">
        <w:r>
          <w:rPr>
            <w:rStyle w:val="Hyperlink"/>
          </w:rPr>
          <w:t xml:space="preserve">https://doi.org/10.60014/pmjg.v4i1.79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Derek Anamaale Tuoyire</w:t>
      </w:r>
      <w:r>
        <w:t xml:space="preserve">, Joshua Amo-Adjei</w:t>
      </w:r>
      <w:r>
        <w:t xml:space="preserve"> (2022). </w:t>
      </w:r>
      <w:r>
        <w:t xml:space="preserve">Preceding birth interval, timing and number of antenatal contacts in Africa, 2010–2020.</w:t>
      </w:r>
      <w:r>
        <w:t xml:space="preserve"> </w:t>
      </w:r>
      <w:r>
        <w:rPr>
          <w:i/>
        </w:rPr>
        <w:t xml:space="preserve">International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b3313cc68b5409e">
        <w:r>
          <w:rPr>
            <w:rStyle w:val="Hyperlink"/>
          </w:rPr>
          <w:t xml:space="preserve">https://doi.org/10.1093/inthealth/ihac067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Martin Tangnaa Morna, </w:t>
      </w:r>
      <w:r>
        <w:rPr>
          <w:b/>
        </w:rPr>
        <w:t xml:space="preserve">Derek Anamaale Tuoyire</w:t>
      </w:r>
      <w:r>
        <w:t xml:space="preserve">, Bashiru Babatunde Jimah, Sebastian Eliason, Anthony Baffour Appiah, Ganiyu Adebisi Rahman</w:t>
      </w:r>
      <w:r>
        <w:t xml:space="preserve"> (2022). </w:t>
      </w:r>
      <w:r>
        <w:t xml:space="preserve">Prevalence and characterization of asymptomatic thyroid nodules in Assin North District,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e66a9cf0e28488c">
        <w:r>
          <w:rPr>
            <w:rStyle w:val="Hyperlink"/>
          </w:rPr>
          <w:t xml:space="preserve">https://doi.org/10.1371/journal.pone.0263365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Esther Sarpong, Desmond Omane Acheampong, George Nkansah Rost Fordjour, Akwasi Anyanful, Enoch Aninagyei, </w:t>
      </w:r>
      <w:r>
        <w:rPr>
          <w:b/>
        </w:rPr>
        <w:t xml:space="preserve">Derek A. Tuoyire</w:t>
      </w:r>
      <w:r>
        <w:t xml:space="preserve">, Dee Blackhurst, George Boateng Kyei, Martins Ekor, Nicholas Ekow Thomford</w:t>
      </w:r>
      <w:r>
        <w:t xml:space="preserve"> (2022). </w:t>
      </w:r>
      <w:r>
        <w:t xml:space="preserve">Zero malaria: a mirage or reality for populations of sub-Saharan Africa in health transition.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a9d4bc8dd484bd8">
        <w:r>
          <w:rPr>
            <w:rStyle w:val="Hyperlink"/>
          </w:rPr>
          <w:t xml:space="preserve">https://doi.org/10.1186/s12936-022-04340-1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Fejiro O. Okifo, </w:t>
      </w:r>
      <w:r>
        <w:rPr>
          <w:b/>
        </w:rPr>
        <w:t xml:space="preserve">Derek A. Tuoyire</w:t>
      </w:r>
      <w:r>
        <w:t xml:space="preserve">, Anthony B. Appiah, Samue Y. Debrah, Martin T. Morna, Rosemary B. Duda</w:t>
      </w:r>
      <w:r>
        <w:t xml:space="preserve"> (2021). </w:t>
      </w:r>
      <w:r>
        <w:t xml:space="preserve">Breast cancer treatment and outcomes at Cape Coast Teaching Hospital,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63a92a422b04823">
        <w:r>
          <w:rPr>
            <w:rStyle w:val="Hyperlink"/>
          </w:rPr>
          <w:t xml:space="preserve">https://doi.org/10.4314/gmj.v55i3.3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Martin Tangnaa Morna, </w:t>
      </w:r>
      <w:r>
        <w:rPr>
          <w:b/>
        </w:rPr>
        <w:t xml:space="preserve">Derek Anamade Tuoyire</w:t>
      </w:r>
      <w:r>
        <w:t xml:space="preserve">, Bashiru Babatunde Jimah, Ganiyu Adebisi Rahman, Sebastian Eliason, Anthony Baffour Appiah</w:t>
      </w:r>
      <w:r>
        <w:t xml:space="preserve"> (2020). </w:t>
      </w:r>
      <w:r>
        <w:t xml:space="preserve">A community-based ultrasound determination of normal thyroid volumes in the adult population, Assin North District,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688b64483a34d8e">
        <w:r>
          <w:rPr>
            <w:rStyle w:val="Hyperlink"/>
          </w:rPr>
          <w:t xml:space="preserve">https://doi.org/10.11604/pamj.2020.37.251.20778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Derek Anamaale Tuoyire</w:t>
      </w:r>
      <w:r>
        <w:t xml:space="preserve"> (2020). </w:t>
      </w:r>
      <w:r>
        <w:t xml:space="preserve">Overweight/obesity among 15- to 24-year-old women in Ghana: 21-year trend, future projections and socio-demographic correlates.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52f217a6dd742f0">
        <w:r>
          <w:rPr>
            <w:rStyle w:val="Hyperlink"/>
          </w:rPr>
          <w:t xml:space="preserve">https://doi.org/10.1017/s0021932020000565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Derek Anamaale Tuoyire</w:t>
      </w:r>
      <w:r>
        <w:t xml:space="preserve">, Harold Ayetey</w:t>
      </w:r>
      <w:r>
        <w:t xml:space="preserve"> (2018). </w:t>
      </w:r>
      <w:r>
        <w:t xml:space="preserve">GENDER DIFFERENCES IN THE ASSOCIATION BETWEEN MARITAL STATUS AND HYPERTENSION IN GHANA.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53a5e86b009460f">
        <w:r>
          <w:rPr>
            <w:rStyle w:val="Hyperlink"/>
          </w:rPr>
          <w:t xml:space="preserve">https://doi.org/10.1017/s0021932018000147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Derek A. Tuoyire</w:t>
      </w:r>
      <w:r>
        <w:t xml:space="preserve">, Sarah McNair, Samuel A. Debrah, Rosemary B. Duda</w:t>
      </w:r>
      <w:r>
        <w:t xml:space="preserve"> (2018). </w:t>
      </w:r>
      <w:r>
        <w:t xml:space="preserve">Perception of risk for hypertension and overweight/obesity in Cape Coast,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c2fddd6a2314a78">
        <w:r>
          <w:rPr>
            <w:rStyle w:val="Hyperlink"/>
          </w:rPr>
          <w:t xml:space="preserve">https://doi.org/10.4314/gmj.v52i3.6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Sebastian Eliason, Frank Baiden, </w:t>
      </w:r>
      <w:r>
        <w:rPr>
          <w:b/>
        </w:rPr>
        <w:t xml:space="preserve">Derek Anamaale Tuoyire</w:t>
      </w:r>
      <w:r>
        <w:t xml:space="preserve">, Kofi Awusabo-Asare</w:t>
      </w:r>
      <w:r>
        <w:t xml:space="preserve"> (2018). </w:t>
      </w:r>
      <w:r>
        <w:t xml:space="preserve">Sex composition of living children in a matrilineal inheritance system and its association with pregnancy intendedness and postpartum family planning intentions in rural Ghana.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2da136e34f24b22">
        <w:r>
          <w:rPr>
            <w:rStyle w:val="Hyperlink"/>
          </w:rPr>
          <w:t xml:space="preserve">https://doi.org/10.1186/s12978-018-0616-2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Derek Anamaale Tuoyire</w:t>
      </w:r>
      <w:r>
        <w:t xml:space="preserve"> (2018). </w:t>
      </w:r>
      <w:r>
        <w:t xml:space="preserve">Television exposure and overweight/obesity among women in Ghana.</w:t>
      </w:r>
      <w:r>
        <w:t xml:space="preserve"> </w:t>
      </w:r>
      <w:r>
        <w:rPr>
          <w:i/>
        </w:rPr>
        <w:t xml:space="preserve">BMC Obesity</w:t>
      </w:r>
      <w:r>
        <w:t xml:space="preserve">.</w:t>
      </w:r>
      <w:r>
        <w:t xml:space="preserve"> </w:t>
      </w:r>
      <w:hyperlink xmlns:r="http://schemas.openxmlformats.org/officeDocument/2006/relationships" w:history="true" r:id="R4bebe35dff6a4d02">
        <w:r>
          <w:rPr>
            <w:rStyle w:val="Hyperlink"/>
          </w:rPr>
          <w:t xml:space="preserve">https://doi.org/10.1186/s40608-018-0186-4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Joseph A. Adu, Eugene K. M. Darteh, </w:t>
      </w:r>
      <w:r>
        <w:rPr>
          <w:b/>
        </w:rPr>
        <w:t xml:space="preserve">Derek A. Tuoyire</w:t>
      </w:r>
      <w:r>
        <w:t xml:space="preserve">, Sebastian Eliason</w:t>
      </w:r>
      <w:r>
        <w:t xml:space="preserve"> (2018). </w:t>
      </w:r>
      <w:r>
        <w:t xml:space="preserve">The female partners’ perspective on vasectomy in the central region of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9681786804d4586">
        <w:r>
          <w:rPr>
            <w:rStyle w:val="Hyperlink"/>
          </w:rPr>
          <w:t xml:space="preserve">https://doi.org/10.4314/gmj.v52i4.3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Joshua Panyin Craymah, Robert Kwame Oppong, </w:t>
      </w:r>
      <w:r>
        <w:rPr>
          <w:b/>
        </w:rPr>
        <w:t xml:space="preserve">Derek Anamaale Tuoyire</w:t>
      </w:r>
      <w:r>
        <w:t xml:space="preserve"> (2017). </w:t>
      </w:r>
      <w:r>
        <w:t xml:space="preserve">Male Involvement in Maternal Health Care at Anomabo, Central Region, Ghana.</w:t>
      </w:r>
      <w:r>
        <w:t xml:space="preserve"> </w:t>
      </w:r>
      <w:r>
        <w:rPr>
          <w:i/>
        </w:rPr>
        <w:t xml:space="preserve">International Journal of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b43ecc387ff4296">
        <w:r>
          <w:rPr>
            <w:rStyle w:val="Hyperlink"/>
          </w:rPr>
          <w:t xml:space="preserve">https://doi.org/10.1155/2017/2929013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Derek Anamaale Tuoyire</w:t>
      </w:r>
      <w:r>
        <w:t xml:space="preserve">, Akwasi Kumi-Kyereme, David Teye Doku, Joshua Amo-Adjei</w:t>
      </w:r>
      <w:r>
        <w:t xml:space="preserve"> (2017). </w:t>
      </w:r>
      <w:r>
        <w:t xml:space="preserve">Perceived ideal body size of Ghanaian women: “Not too skinny, but not too fat”.</w:t>
      </w:r>
      <w:r>
        <w:t xml:space="preserve"> </w:t>
      </w:r>
      <w:r>
        <w:rPr>
          <w:i/>
        </w:rPr>
        <w:t xml:space="preserve">Women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4e2554e294f40cb">
        <w:r>
          <w:rPr>
            <w:rStyle w:val="Hyperlink"/>
          </w:rPr>
          <w:t xml:space="preserve">https://doi.org/10.1080/03630242.2017.1321607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Yaw Asante Awuku, David Larbi Simpong, Ishmael Kunateh Alhassan, </w:t>
      </w:r>
      <w:r>
        <w:rPr>
          <w:b/>
        </w:rPr>
        <w:t xml:space="preserve">Derek Anamaale Tuoyire</w:t>
      </w:r>
      <w:r>
        <w:t xml:space="preserve">, Taiba Afaa, Patrick Adu</w:t>
      </w:r>
      <w:r>
        <w:t xml:space="preserve"> (2017). </w:t>
      </w:r>
      <w:r>
        <w:t xml:space="preserve">Prevalence of helicobacter pylori infection among children living in a rural setting in Sub-Saharan Africa.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636410758f74b33">
        <w:r>
          <w:rPr>
            <w:rStyle w:val="Hyperlink"/>
          </w:rPr>
          <w:t xml:space="preserve">https://doi.org/10.1186/s12889-017-4274-z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Joshua Amo-Adjei, </w:t>
      </w:r>
      <w:r>
        <w:rPr>
          <w:b/>
        </w:rPr>
        <w:t xml:space="preserve">Derek Anamaale Tuoyire</w:t>
      </w:r>
      <w:r>
        <w:t xml:space="preserve"> (2017). </w:t>
      </w:r>
      <w:r>
        <w:t xml:space="preserve">TIMING OF SEXUAL DEBUT AMONG UNMARRIED YOUTHS AGED 15–24 YEARS IN SUB-SAHARAN AFRICA.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657a551b3cb4a84">
        <w:r>
          <w:rPr>
            <w:rStyle w:val="Hyperlink"/>
          </w:rPr>
          <w:t xml:space="preserve">https://doi.org/10.1017/s0021932017000098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Derek Anamaale Tuoyire</w:t>
      </w:r>
      <w:r>
        <w:t xml:space="preserve">, Prince Justin Anku, Laila Alidu, Joshua Amo-Adjei</w:t>
      </w:r>
      <w:r>
        <w:t xml:space="preserve"> (2017). </w:t>
      </w:r>
      <w:r>
        <w:t xml:space="preserve">Timing of First Sexual Intercourse and Number of Lifetime Sexual Partners in Sub-Saharan Africa.</w:t>
      </w:r>
      <w:r>
        <w:t xml:space="preserve"> </w:t>
      </w:r>
      <w:r>
        <w:rPr>
          <w:i/>
        </w:rPr>
        <w:t xml:space="preserve">Sexuality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765b4502da544b7b">
        <w:r>
          <w:rPr>
            <w:rStyle w:val="Hyperlink"/>
          </w:rPr>
          <w:t xml:space="preserve">https://doi.org/10.1007/s12119-017-9488-9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Vincent Adjetey, </w:t>
      </w:r>
      <w:r>
        <w:rPr>
          <w:b/>
        </w:rPr>
        <w:t xml:space="preserve">Derek A Tuoyire</w:t>
      </w:r>
      <w:r>
        <w:t xml:space="preserve">, Adjoa B. Bonsu</w:t>
      </w:r>
      <w:r>
        <w:t xml:space="preserve"> (2016). </w:t>
      </w:r>
      <w:r>
        <w:t xml:space="preserve">A review of Intra-uterine foetal deaths at the Cape Coast Teaching Hospital.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106a9e3a4fc493b">
        <w:r>
          <w:rPr>
            <w:rStyle w:val="Hyperlink"/>
          </w:rPr>
          <w:t xml:space="preserve">https://doi.org/10.4314/gmj.v50i4.5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Joshua Amo‐Adjei, </w:t>
      </w:r>
      <w:r>
        <w:rPr>
          <w:b/>
        </w:rPr>
        <w:t xml:space="preserve">Derek Anamaale Tuoyire</w:t>
      </w:r>
      <w:r>
        <w:t xml:space="preserve"> (2016). </w:t>
      </w:r>
      <w:r>
        <w:t xml:space="preserve">Effects of planned, mistimed and unwanted pregnancies on the use of prenatal health services in sub‐Saharan Africa: a multicountry analysis of Demographic and Health Survey data.</w:t>
      </w:r>
      <w:r>
        <w:t xml:space="preserve"> </w:t>
      </w:r>
      <w:r>
        <w:rPr>
          <w:i/>
        </w:rPr>
        <w:t xml:space="preserve">Tropical Medicine &amp; International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2ca2228c8c2466d">
        <w:r>
          <w:rPr>
            <w:rStyle w:val="Hyperlink"/>
          </w:rPr>
          <w:t xml:space="preserve">https://doi.org/10.1111/tmi.12788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Derek Anamaale Tuoyire</w:t>
      </w:r>
      <w:r>
        <w:t xml:space="preserve">, Akwasi Kumi-Kyereme, David Teye Doku</w:t>
      </w:r>
      <w:r>
        <w:t xml:space="preserve"> (2016). </w:t>
      </w:r>
      <w:r>
        <w:t xml:space="preserve">Socio-demographic trends in overweight and obesity among parous and nulliparous women in Ghana.</w:t>
      </w:r>
      <w:r>
        <w:t xml:space="preserve"> </w:t>
      </w:r>
      <w:r>
        <w:rPr>
          <w:i/>
        </w:rPr>
        <w:t xml:space="preserve">BMC Obesity</w:t>
      </w:r>
      <w:r>
        <w:t xml:space="preserve">.</w:t>
      </w:r>
      <w:r>
        <w:t xml:space="preserve"> </w:t>
      </w:r>
      <w:hyperlink xmlns:r="http://schemas.openxmlformats.org/officeDocument/2006/relationships" w:history="true" r:id="R3348ca0470f14e42">
        <w:r>
          <w:rPr>
            <w:rStyle w:val="Hyperlink"/>
          </w:rPr>
          <w:t xml:space="preserve">https://doi.org/10.1186/s40608-016-0124-2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Joshua Amo-Adjei, </w:t>
      </w:r>
      <w:r>
        <w:rPr>
          <w:b/>
        </w:rPr>
        <w:t xml:space="preserve">Derek Anamaale Tuoyire</w:t>
      </w:r>
      <w:r>
        <w:t xml:space="preserve"> (2015). </w:t>
      </w:r>
      <w:r>
        <w:t xml:space="preserve">Do ethnicity and polygyny contribute to justification of men beating women in Ghana?</w:t>
      </w:r>
      <w:r>
        <w:t xml:space="preserve"> </w:t>
      </w:r>
      <w:r>
        <w:rPr>
          <w:i/>
        </w:rPr>
        <w:t xml:space="preserve">Women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2df1633bce94864">
        <w:r>
          <w:rPr>
            <w:rStyle w:val="Hyperlink"/>
          </w:rPr>
          <w:t xml:space="preserve">https://doi.org/10.1080/03630242.2015.1074638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Joshua Amo-Adjei, Akwasi Kumi-Kyereme, </w:t>
      </w:r>
      <w:r>
        <w:rPr>
          <w:b/>
        </w:rPr>
        <w:t xml:space="preserve">Derek Anamaale Tuoyire</w:t>
      </w:r>
      <w:r>
        <w:t xml:space="preserve"> (2014). </w:t>
      </w:r>
      <w:r>
        <w:t xml:space="preserve">Transactional sex among female university students in Ghana: Implications for HIV education.</w:t>
      </w:r>
      <w:r>
        <w:t xml:space="preserve"> </w:t>
      </w:r>
      <w:r>
        <w:rPr>
          <w:i/>
        </w:rPr>
        <w:t xml:space="preserve">Health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3addba1df134bed">
        <w:r>
          <w:rPr>
            <w:rStyle w:val="Hyperlink"/>
          </w:rPr>
          <w:t xml:space="preserve">https://doi.org/10.1108/he-02-2014-0013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AKWASI KUMI-KYEREME, </w:t>
      </w:r>
      <w:r>
        <w:rPr>
          <w:b/>
        </w:rPr>
        <w:t xml:space="preserve">DEREK A. TUOYIRE</w:t>
      </w:r>
      <w:r>
        <w:t xml:space="preserve">, EUGENE K. M. DARTEH</w:t>
      </w:r>
      <w:r>
        <w:t xml:space="preserve"> (2013). </w:t>
      </w:r>
      <w:r>
        <w:t xml:space="preserve">DETERMINANTS OF UNPROTECTED CASUAL HETEROSEXUAL SEX IN GHANA.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cdbb229e4b94f63">
        <w:r>
          <w:rPr>
            <w:rStyle w:val="Hyperlink"/>
          </w:rPr>
          <w:t xml:space="preserve">https://doi.org/10.1017/s002193201300045x</w:t>
        </w:r>
      </w:hyperlink>
    </w:p>
    <w:sectPr>
      <w:footerReference xmlns:r="http://schemas.openxmlformats.org/officeDocument/2006/relationships" w:type="default" r:id="Rf50339c0483a4da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scholar.ucc.edu.gh/staff/347ed340-3d47-4c36-85a3-57472ecc5aa4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d2ea07db694961" /><Relationship Type="http://schemas.openxmlformats.org/officeDocument/2006/relationships/hyperlink" Target="https://orcid.org/0000-0001-6877-7826" TargetMode="External" Id="R9e0d0964ef5a402a" /><Relationship Type="http://schemas.openxmlformats.org/officeDocument/2006/relationships/hyperlink" Target="https://scholar.ucc.edu.gh/staff/347ed340-3d47-4c36-85a3-57472ecc5aa4" TargetMode="External" Id="R69ae6d0a495742bc" /><Relationship Type="http://schemas.openxmlformats.org/officeDocument/2006/relationships/hyperlink" Target="https://doi.org/10.1371/journal.pgph.0005092" TargetMode="External" Id="R50ac559eb7bd4a3d" /><Relationship Type="http://schemas.openxmlformats.org/officeDocument/2006/relationships/hyperlink" Target="https://doi.org/10.1136/ip-2024-045526" TargetMode="External" Id="R84405ac78d1846df" /><Relationship Type="http://schemas.openxmlformats.org/officeDocument/2006/relationships/hyperlink" Target="https://doi.org/10.3389/fgwh.2024.1251849" TargetMode="External" Id="R06bb86c91b2c4cc7" /><Relationship Type="http://schemas.openxmlformats.org/officeDocument/2006/relationships/hyperlink" Target="https://doi.org/10.1186/s12905-024-02953-z" TargetMode="External" Id="R8e060a318d434d2d" /><Relationship Type="http://schemas.openxmlformats.org/officeDocument/2006/relationships/hyperlink" Target="https://doi.org/10.1371/journal.pone.0306032" TargetMode="External" Id="R953634824ed54322" /><Relationship Type="http://schemas.openxmlformats.org/officeDocument/2006/relationships/hyperlink" Target="https://doi.org/10.1371/journal.pone.0302533" TargetMode="External" Id="R8d9c2befa2cd4035" /><Relationship Type="http://schemas.openxmlformats.org/officeDocument/2006/relationships/hyperlink" Target="https://doi.org/10.1186/s12913-023-09421-8" TargetMode="External" Id="Rc1d4af3ef7a7464e" /><Relationship Type="http://schemas.openxmlformats.org/officeDocument/2006/relationships/hyperlink" Target="https://doi.org/10.1016/j.jvacx.2023.100283" TargetMode="External" Id="R53ee95c5bdb7415a" /><Relationship Type="http://schemas.openxmlformats.org/officeDocument/2006/relationships/hyperlink" Target="https://doi.org/10.1002/edm2.456" TargetMode="External" Id="Rc0f17899c6ef4b2d" /><Relationship Type="http://schemas.openxmlformats.org/officeDocument/2006/relationships/hyperlink" Target="https://doi.org/10.60014/pmjg.v4i1.79" TargetMode="External" Id="R7edcf1669d45412b" /><Relationship Type="http://schemas.openxmlformats.org/officeDocument/2006/relationships/hyperlink" Target="https://doi.org/10.1093/inthealth/ihac067" TargetMode="External" Id="R6b3313cc68b5409e" /><Relationship Type="http://schemas.openxmlformats.org/officeDocument/2006/relationships/hyperlink" Target="https://doi.org/10.1371/journal.pone.0263365" TargetMode="External" Id="Ree66a9cf0e28488c" /><Relationship Type="http://schemas.openxmlformats.org/officeDocument/2006/relationships/hyperlink" Target="https://doi.org/10.1186/s12936-022-04340-1" TargetMode="External" Id="R5a9d4bc8dd484bd8" /><Relationship Type="http://schemas.openxmlformats.org/officeDocument/2006/relationships/hyperlink" Target="https://doi.org/10.4314/gmj.v55i3.3" TargetMode="External" Id="Rd63a92a422b04823" /><Relationship Type="http://schemas.openxmlformats.org/officeDocument/2006/relationships/hyperlink" Target="https://doi.org/10.11604/pamj.2020.37.251.20778" TargetMode="External" Id="R8688b64483a34d8e" /><Relationship Type="http://schemas.openxmlformats.org/officeDocument/2006/relationships/hyperlink" Target="https://doi.org/10.1017/s0021932020000565" TargetMode="External" Id="Ra52f217a6dd742f0" /><Relationship Type="http://schemas.openxmlformats.org/officeDocument/2006/relationships/hyperlink" Target="https://doi.org/10.1017/s0021932018000147" TargetMode="External" Id="R553a5e86b009460f" /><Relationship Type="http://schemas.openxmlformats.org/officeDocument/2006/relationships/hyperlink" Target="https://doi.org/10.4314/gmj.v52i3.6" TargetMode="External" Id="Rfc2fddd6a2314a78" /><Relationship Type="http://schemas.openxmlformats.org/officeDocument/2006/relationships/hyperlink" Target="https://doi.org/10.1186/s12978-018-0616-2" TargetMode="External" Id="R82da136e34f24b22" /><Relationship Type="http://schemas.openxmlformats.org/officeDocument/2006/relationships/hyperlink" Target="https://doi.org/10.1186/s40608-018-0186-4" TargetMode="External" Id="R4bebe35dff6a4d02" /><Relationship Type="http://schemas.openxmlformats.org/officeDocument/2006/relationships/hyperlink" Target="https://doi.org/10.4314/gmj.v52i4.3" TargetMode="External" Id="Rb9681786804d4586" /><Relationship Type="http://schemas.openxmlformats.org/officeDocument/2006/relationships/hyperlink" Target="https://doi.org/10.1155/2017/2929013" TargetMode="External" Id="R7b43ecc387ff4296" /><Relationship Type="http://schemas.openxmlformats.org/officeDocument/2006/relationships/hyperlink" Target="https://doi.org/10.1080/03630242.2017.1321607" TargetMode="External" Id="R14e2554e294f40cb" /><Relationship Type="http://schemas.openxmlformats.org/officeDocument/2006/relationships/hyperlink" Target="https://doi.org/10.1186/s12889-017-4274-z" TargetMode="External" Id="R3636410758f74b33" /><Relationship Type="http://schemas.openxmlformats.org/officeDocument/2006/relationships/hyperlink" Target="https://doi.org/10.1017/s0021932017000098" TargetMode="External" Id="Rb657a551b3cb4a84" /><Relationship Type="http://schemas.openxmlformats.org/officeDocument/2006/relationships/hyperlink" Target="https://doi.org/10.1007/s12119-017-9488-9" TargetMode="External" Id="R765b4502da544b7b" /><Relationship Type="http://schemas.openxmlformats.org/officeDocument/2006/relationships/hyperlink" Target="https://doi.org/10.4314/gmj.v50i4.5" TargetMode="External" Id="R2106a9e3a4fc493b" /><Relationship Type="http://schemas.openxmlformats.org/officeDocument/2006/relationships/hyperlink" Target="https://doi.org/10.1111/tmi.12788" TargetMode="External" Id="R12ca2228c8c2466d" /><Relationship Type="http://schemas.openxmlformats.org/officeDocument/2006/relationships/hyperlink" Target="https://doi.org/10.1186/s40608-016-0124-2" TargetMode="External" Id="R3348ca0470f14e42" /><Relationship Type="http://schemas.openxmlformats.org/officeDocument/2006/relationships/hyperlink" Target="https://doi.org/10.1080/03630242.2015.1074638" TargetMode="External" Id="R12df1633bce94864" /><Relationship Type="http://schemas.openxmlformats.org/officeDocument/2006/relationships/hyperlink" Target="https://doi.org/10.1108/he-02-2014-0013" TargetMode="External" Id="R23addba1df134bed" /><Relationship Type="http://schemas.openxmlformats.org/officeDocument/2006/relationships/hyperlink" Target="https://doi.org/10.1017/s002193201300045x" TargetMode="External" Id="R1cdbb229e4b94f63" /><Relationship Type="http://schemas.openxmlformats.org/officeDocument/2006/relationships/footer" Target="/word/footer1.xml" Id="Rf50339c0483a4da1" /></Relationships>
</file>