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58ec237d4413e" /><Relationship Type="http://schemas.openxmlformats.org/package/2006/relationships/metadata/core-properties" Target="/package/services/metadata/core-properties/7d1417d3860c4612b6d87469c1297187.psmdcp" Id="R87208ffa7b674ef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Abdussalam Alhaji Adam</w:t>
      </w:r>
    </w:p>
    <w:p>
      <w:r>
        <w:rPr>
          <w:rStyle w:val="Muted"/>
          <w:sz w:val="22"/>
        </w:rPr>
        <w:t xml:space="preserve">Senior Lecturer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f3e23ca51a64cc5">
        <w:r>
          <w:rPr>
            <w:rStyle w:val="Hyperlink"/>
            <w:sz w:val="18"/>
          </w:rPr>
          <w:t xml:space="preserve">0000-0002-2544-4682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4ce309da5f2466b">
        <w:r>
          <w:rPr>
            <w:rStyle w:val="Hyperlink"/>
            <w:sz w:val="18"/>
          </w:rPr>
          <w:t xml:space="preserve">scholar.google.com/citations?user=VNvkjasAAAAJ&amp;hl=en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d90dfff032147af">
        <w:r>
          <w:rPr>
            <w:rStyle w:val="Hyperlink"/>
            <w:sz w:val="18"/>
          </w:rPr>
          <w:t xml:space="preserve">scholar.ucc.edu.gh/staff/374f3bc3-3149-40b5-b36c-d8b21949cf6c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Religion and Conflict · Shariah legal Studies · Quranic Studies and Muslim-Christian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Political Science and International Relations · Sociology and Political Science · General Social Sciences · Accounting · Education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2017–2023. Field-weighted impact is the mean over the 6 works scored for it; 1.00 is the world average for works of the same field, type and year. 0 of the 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Abdussalam Alhaji Adam</w:t>
      </w:r>
      <w:r>
        <w:t xml:space="preserve">, Akeem A. Akanni</w:t>
      </w:r>
      <w:r>
        <w:t xml:space="preserve"> (2023). </w:t>
      </w:r>
      <w:r>
        <w:t xml:space="preserve">A Comparative Case Study of Religious Identities and Civic Rights in Three Multi-Religious Societies.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6427f3be84149f1">
        <w:r>
          <w:rPr>
            <w:rStyle w:val="Hyperlink"/>
          </w:rPr>
          <w:t xml:space="preserve">https://doi.org/10.38159/ehass.20234139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Akeem A. Akanni, </w:t>
      </w:r>
      <w:r>
        <w:rPr>
          <w:b/>
        </w:rPr>
        <w:t xml:space="preserve">Abdussalam A. Adam</w:t>
      </w:r>
      <w:r>
        <w:t xml:space="preserve"> (2023). </w:t>
      </w:r>
      <w:r>
        <w:t xml:space="preserve">Muslim Dress Code and Its Health Benefits.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0dcb9289977f4670">
        <w:r>
          <w:rPr>
            <w:rStyle w:val="Hyperlink"/>
          </w:rPr>
          <w:t xml:space="preserve">https://doi.org/10.47963/ojorhv.v7i1.1409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Abdussalam Alhaji Adam</w:t>
      </w:r>
      <w:r>
        <w:t xml:space="preserve">, Akeem A. Akanni</w:t>
      </w:r>
      <w:r>
        <w:t xml:space="preserve"> (2023). </w:t>
      </w:r>
      <w:r>
        <w:t xml:space="preserve">Muslim Organizations and Colonialism in Africa.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ff81913c74384300">
        <w:r>
          <w:rPr>
            <w:rStyle w:val="Hyperlink"/>
          </w:rPr>
          <w:t xml:space="preserve">https://doi.org/10.47963/ojorhv.v7i1.1406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Husein Inusah, </w:t>
      </w:r>
      <w:r>
        <w:rPr>
          <w:b/>
        </w:rPr>
        <w:t xml:space="preserve">Abdussalam Alhaji Adam</w:t>
      </w:r>
      <w:r>
        <w:t xml:space="preserve"> (2023). </w:t>
      </w:r>
      <w:r>
        <w:t xml:space="preserve">The Cultural Argument and the Same-Sex Marriage Debate: The Perspective of Moderate African Communitarianism.</w:t>
      </w:r>
      <w:r>
        <w:t xml:space="preserve"> </w:t>
      </w:r>
      <w:r>
        <w:rPr>
          <w:i/>
        </w:rPr>
        <w:t xml:space="preserve">Philosophia International Journal of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ee65e0867f2049d6">
        <w:r>
          <w:rPr>
            <w:rStyle w:val="Hyperlink"/>
          </w:rPr>
          <w:t xml:space="preserve">https://doi.org/10.46992/pijp.24.2.a.3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Abdussalam Alhaji Adam</w:t>
      </w:r>
      <w:r>
        <w:t xml:space="preserve"> (2023). </w:t>
      </w:r>
      <w:r>
        <w:t xml:space="preserve">The Feminisation of Migration and the Practice of Religion.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6f44346842c4a1c">
        <w:r>
          <w:rPr>
            <w:rStyle w:val="Hyperlink"/>
          </w:rPr>
          <w:t xml:space="preserve">https://doi.org/10.38159/ehass.20234106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Abdussalam Adam</w:t>
      </w:r>
      <w:r>
        <w:t xml:space="preserve"> (2019). </w:t>
      </w:r>
      <w:r>
        <w:t xml:space="preserve">The Conflict between Ahlus-Sunnah and Tijāniyya Muslims in Ghana.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ea062ea33e7c47a4">
        <w:r>
          <w:rPr>
            <w:rStyle w:val="Hyperlink"/>
          </w:rPr>
          <w:t xml:space="preserve">https://doi.org/10.47963/ojorhv.v5i1.340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AA Adam</w:t>
      </w:r>
      <w:r>
        <w:t xml:space="preserve"> (2017). </w:t>
      </w:r>
      <w:r>
        <w:t xml:space="preserve">Complacency, religious mediocrity and poverty among youth: Formidable threats to national security in Nigeria.</w:t>
      </w:r>
      <w:r>
        <w:t xml:space="preserve"> </w:t>
      </w:r>
      <w:r>
        <w:rPr>
          <w:i/>
        </w:rPr>
        <w:t xml:space="preserve">AGOGO: Journal of Humanities, 2 (-)</w:t>
      </w:r>
      <w:r>
        <w:t xml:space="preserve">.</w:t>
      </w:r>
      <w:r>
        <w:t xml:space="preserve"> </w:t>
      </w:r>
      <w:hyperlink xmlns:r="http://schemas.openxmlformats.org/officeDocument/2006/relationships" w:history="true" r:id="R99c02919c2ba428d">
        <w:r>
          <w:rPr>
            <w:rStyle w:val="Hyperlink"/>
          </w:rPr>
          <w:t xml:space="preserve">https://scholar.google.com/scholar?cluster=12363518078843327891&amp;hl=en&amp;oi=scholarr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Abdussalam Alhaji Adam</w:t>
      </w:r>
      <w:r>
        <w:t xml:space="preserve"> (2020). </w:t>
      </w:r>
      <w:r>
        <w:t xml:space="preserve">The practice of Sakawa (cyber-cult) in the Agona Swedru Traditional Area.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92d26e8e463479b">
        <w:r>
          <w:rPr>
            <w:rStyle w:val="Hyperlink"/>
          </w:rPr>
          <w:t xml:space="preserve">https://ir.ucc.edu.gh/items/4fece8ac-ea40-4516-b8cc-381c722ebca5</w:t>
        </w:r>
      </w:hyperlink>
    </w:p>
    <w:sectPr>
      <w:footerReference xmlns:r="http://schemas.openxmlformats.org/officeDocument/2006/relationships" w:type="default" r:id="Rb25957d3a4524bc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scholar.ucc.edu.gh/staff/374f3bc3-3149-40b5-b36c-d8b21949cf6c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951494daad740d8" /><Relationship Type="http://schemas.openxmlformats.org/officeDocument/2006/relationships/hyperlink" Target="https://orcid.org/0000-0002-2544-4682" TargetMode="External" Id="R6f3e23ca51a64cc5" /><Relationship Type="http://schemas.openxmlformats.org/officeDocument/2006/relationships/hyperlink" Target="https://scholar.google.com/citations?user=VNvkjasAAAAJ&amp;hl=en" TargetMode="External" Id="R54ce309da5f2466b" /><Relationship Type="http://schemas.openxmlformats.org/officeDocument/2006/relationships/hyperlink" Target="https://scholar.ucc.edu.gh/staff/374f3bc3-3149-40b5-b36c-d8b21949cf6c" TargetMode="External" Id="Rfd90dfff032147af" /><Relationship Type="http://schemas.openxmlformats.org/officeDocument/2006/relationships/hyperlink" Target="https://doi.org/10.38159/ehass.20234139" TargetMode="External" Id="Re6427f3be84149f1" /><Relationship Type="http://schemas.openxmlformats.org/officeDocument/2006/relationships/hyperlink" Target="https://doi.org/10.47963/ojorhv.v7i1.1409" TargetMode="External" Id="R0dcb9289977f4670" /><Relationship Type="http://schemas.openxmlformats.org/officeDocument/2006/relationships/hyperlink" Target="https://doi.org/10.47963/ojorhv.v7i1.1406" TargetMode="External" Id="Rff81913c74384300" /><Relationship Type="http://schemas.openxmlformats.org/officeDocument/2006/relationships/hyperlink" Target="https://doi.org/10.46992/pijp.24.2.a.3" TargetMode="External" Id="Ree65e0867f2049d6" /><Relationship Type="http://schemas.openxmlformats.org/officeDocument/2006/relationships/hyperlink" Target="https://doi.org/10.38159/ehass.20234106" TargetMode="External" Id="R06f44346842c4a1c" /><Relationship Type="http://schemas.openxmlformats.org/officeDocument/2006/relationships/hyperlink" Target="https://doi.org/10.47963/ojorhv.v5i1.340" TargetMode="External" Id="Rea062ea33e7c47a4" /><Relationship Type="http://schemas.openxmlformats.org/officeDocument/2006/relationships/hyperlink" Target="https://scholar.google.com/scholar?cluster=12363518078843327891&amp;hl=en&amp;oi=scholarr" TargetMode="External" Id="R99c02919c2ba428d" /><Relationship Type="http://schemas.openxmlformats.org/officeDocument/2006/relationships/hyperlink" Target="https://ir.ucc.edu.gh/items/4fece8ac-ea40-4516-b8cc-381c722ebca5" TargetMode="External" Id="R592d26e8e463479b" /><Relationship Type="http://schemas.openxmlformats.org/officeDocument/2006/relationships/footer" Target="/word/footer1.xml" Id="Rb25957d3a4524bca" /></Relationships>
</file>