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2a5d8ad1643fe" /><Relationship Type="http://schemas.openxmlformats.org/package/2006/relationships/metadata/core-properties" Target="/package/services/metadata/core-properties/49a27e57925641a08311a89d6b53b433.psmdcp" Id="R6e51f2426c02444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OWUSU-SEKYERE Joshua Danso</w:t>
      </w:r>
    </w:p>
    <w:p>
      <w:r>
        <w:rPr>
          <w:rStyle w:val="Muted"/>
          <w:sz w:val="22"/>
        </w:rPr>
        <w:t xml:space="preserve">Professor · Department of Agric. Engineering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109dfc0196d4174">
        <w:r>
          <w:rPr>
            <w:rStyle w:val="Hyperlink"/>
            <w:sz w:val="18"/>
          </w:rPr>
          <w:t xml:space="preserve">scholar.ucc.edu.gh/staff/39df2532-f89f-495c-91c6-1ede552422d2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Soil Science · Agronomy and Crop Science · Ecology, Evolution, Behavior and Systematics · Food Science · General Agricultural and Biological Sciences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1.05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2009–2026. Field-weighted impact is the mean over the 17 works scored for it; 1.00 is the world average for works of the same field, type and year. 3 of the 17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Faruk Kwansah Nyame, Livingstone Kobina Sam Amoah, </w:t>
      </w:r>
      <w:r>
        <w:rPr>
          <w:b/>
        </w:rPr>
        <w:t xml:space="preserve">Joshua Danso Owusu-Sekyere</w:t>
      </w:r>
      <w:r>
        <w:t xml:space="preserve">, Ransford Opoku Darko, Francis Kumi, Clement Nyamekye</w:t>
      </w:r>
      <w:r>
        <w:t xml:space="preserve"> (2026). </w:t>
      </w:r>
      <w:r>
        <w:t xml:space="preserve">Effect of irrigation frequency on cocoa (Theobroma cacao L.) bean quality in Ghana’s major production zone.</w:t>
      </w:r>
      <w:r>
        <w:t xml:space="preserve"> </w:t>
      </w:r>
      <w:r>
        <w:rPr>
          <w:i/>
        </w:rPr>
        <w:t xml:space="preserve">International Journal of Agricultural Research Innovation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838d347567f42a3">
        <w:r>
          <w:rPr>
            <w:rStyle w:val="Hyperlink"/>
          </w:rPr>
          <w:t xml:space="preserve">https://doi.org/10.3329/ijarit.v15i2.87895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Ransford Opoku Darko, Paul Peprah Nsonowah, </w:t>
      </w:r>
      <w:r>
        <w:rPr>
          <w:b/>
        </w:rPr>
        <w:t xml:space="preserve">Joshua Danso Owusu-Sekyere</w:t>
      </w:r>
      <w:r>
        <w:t xml:space="preserve">, Mark Nyameche</w:t>
      </w:r>
      <w:r>
        <w:t xml:space="preserve"> (2025). </w:t>
      </w:r>
      <w:r>
        <w:t xml:space="preserve">Assessment of wastewater quality for irrigation use in the Central Region of Ghana.</w:t>
      </w:r>
      <w:r>
        <w:t xml:space="preserve"> </w:t>
      </w:r>
      <w:r>
        <w:rPr>
          <w:i/>
        </w:rPr>
        <w:t xml:space="preserve">Discover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4bc75d0e6f24b35">
        <w:r>
          <w:rPr>
            <w:rStyle w:val="Hyperlink"/>
          </w:rPr>
          <w:t xml:space="preserve">https://doi.org/10.1007/s44274-025-00271-1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Faruk Kwansah Nyame, Livingstone Kobina Sam-Amoah, </w:t>
      </w:r>
      <w:r>
        <w:rPr>
          <w:b/>
        </w:rPr>
        <w:t xml:space="preserve">Joshua Danso Owusu-Sekyere</w:t>
      </w:r>
      <w:r>
        <w:t xml:space="preserve">, Ransford Opoku Darko, Francis Kumi, Clement Nyamekye</w:t>
      </w:r>
      <w:r>
        <w:t xml:space="preserve"> (2025). </w:t>
      </w:r>
      <w:r>
        <w:t xml:space="preserve">Optimizing Irrigation and Tree Age for Enhanced Cherelle Retention in Cocoa (Theobroma cacao L.) Production in Ghana.</w:t>
      </w:r>
      <w:r>
        <w:t xml:space="preserve"> </w:t>
      </w:r>
      <w:r>
        <w:rPr>
          <w:i/>
        </w:rPr>
        <w:t xml:space="preserve">Applied Fruit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7418ce1750a4621">
        <w:r>
          <w:rPr>
            <w:rStyle w:val="Hyperlink"/>
          </w:rPr>
          <w:t xml:space="preserve">https://doi.org/10.1007/s10341-025-01687-y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Gilbert Osei, Livingstone K. Sam-Amoah, </w:t>
      </w:r>
      <w:r>
        <w:rPr>
          <w:b/>
        </w:rPr>
        <w:t xml:space="preserve">Joshua Owusu-Sekyere</w:t>
      </w:r>
      <w:r>
        <w:t xml:space="preserve">, Harald Hansmann, Francis Kumi, Kezia Mensah</w:t>
      </w:r>
      <w:r>
        <w:t xml:space="preserve"> (2025). </w:t>
      </w:r>
      <w:r>
        <w:t xml:space="preserve">Performance characteristics of self-regulating low energy clay-based irrigation system in different soil types.</w:t>
      </w:r>
      <w:r>
        <w:t xml:space="preserve"> </w:t>
      </w:r>
      <w:r>
        <w:rPr>
          <w:i/>
        </w:rPr>
        <w:t xml:space="preserve">Journal of the Ghana Institution of Engineering (JGhIE)</w:t>
      </w:r>
      <w:r>
        <w:t xml:space="preserve">.</w:t>
      </w:r>
      <w:r>
        <w:t xml:space="preserve"> </w:t>
      </w:r>
      <w:hyperlink xmlns:r="http://schemas.openxmlformats.org/officeDocument/2006/relationships" w:history="true" r:id="R93ef14a20ace4e2b">
        <w:r>
          <w:rPr>
            <w:rStyle w:val="Hyperlink"/>
          </w:rPr>
          <w:t xml:space="preserve">https://doi.org/10.56049/jghie.v25i1.212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Ransford Opoku Darko, Flavio Odoi-Yorke, Agnes Abeley Abbey, Emmanuel Afutu, </w:t>
      </w:r>
      <w:r>
        <w:rPr>
          <w:b/>
        </w:rPr>
        <w:t xml:space="preserve">Joshua Danso Owusu-Sekyere</w:t>
      </w:r>
      <w:r>
        <w:t xml:space="preserve">, Livingstone Kobina Sam-Amoah, Lawerence Acheampong</w:t>
      </w:r>
      <w:r>
        <w:t xml:space="preserve"> (2024). </w:t>
      </w:r>
      <w:r>
        <w:t xml:space="preserve">A Review of Climate Change Impacts on Irrigation Water Demand and Supply - A Detailed Analysis of Trends, Evolution, and Future Research Directions.</w:t>
      </w:r>
      <w:r>
        <w:t xml:space="preserve"> </w:t>
      </w:r>
      <w:r>
        <w:rPr>
          <w:i/>
        </w:rPr>
        <w:t xml:space="preserve">Water Resources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8ee0e0a72854c18">
        <w:r>
          <w:rPr>
            <w:rStyle w:val="Hyperlink"/>
          </w:rPr>
          <w:t xml:space="preserve">https://doi.org/10.1007/s11269-024-03964-z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Gilbert Osei, </w:t>
      </w:r>
      <w:r>
        <w:rPr>
          <w:b/>
        </w:rPr>
        <w:t xml:space="preserve">Joshua Owusu-Sekyere</w:t>
      </w:r>
      <w:r>
        <w:t xml:space="preserve">, Livingstone Sam-Amoah, Francis Kumi, Harald Hansmann, Vincent Agyemang, Ransford Darko, Kezia Mensah, Delwyn Okhumai</w:t>
      </w:r>
      <w:r>
        <w:t xml:space="preserve"> (2024). </w:t>
      </w:r>
      <w:r>
        <w:t xml:space="preserve">Bell pepper (Capsicum annuum) response to self-regulating low energy clay-based irrigation (SLECI) system, burying depth and fertilizer application dosage.</w:t>
      </w:r>
      <w:r>
        <w:t xml:space="preserve"> </w:t>
      </w:r>
      <w:r>
        <w:rPr>
          <w:i/>
        </w:rPr>
        <w:t xml:space="preserve">Journal of Central European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9fba19314adc4388">
        <w:r>
          <w:rPr>
            <w:rStyle w:val="Hyperlink"/>
          </w:rPr>
          <w:t xml:space="preserve">https://doi.org/10.5513/jcea01/25.4.4462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Babacar Faye, Heidi Webber, Mbaye Diop, Mamadou L. Mbaye, </w:t>
      </w:r>
      <w:r>
        <w:rPr>
          <w:b/>
        </w:rPr>
        <w:t xml:space="preserve">Joshua D. Owusu-Sekyere</w:t>
      </w:r>
      <w:r>
        <w:t xml:space="preserve">, Jesse B. Naab, Thomas Gaiser</w:t>
      </w:r>
      <w:r>
        <w:t xml:space="preserve"> (2018). </w:t>
      </w:r>
      <w:r>
        <w:t xml:space="preserve">Potential impact of climate change on peanut yield in Senegal, West Africa.</w:t>
      </w:r>
      <w:r>
        <w:t xml:space="preserve"> </w:t>
      </w:r>
      <w:r>
        <w:rPr>
          <w:i/>
        </w:rPr>
        <w:t xml:space="preserve">Field Crops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2ce2580063a408b">
        <w:r>
          <w:rPr>
            <w:rStyle w:val="Hyperlink"/>
          </w:rPr>
          <w:t xml:space="preserve">https://doi.org/10.1016/j.fcr.2018.01.034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Babacar Faye, Heidi Webber, Thomas Gaiser, Mbaye Diop, </w:t>
      </w:r>
      <w:r>
        <w:rPr>
          <w:b/>
        </w:rPr>
        <w:t xml:space="preserve">Joshua D. Owusu-Sekyere</w:t>
      </w:r>
      <w:r>
        <w:t xml:space="preserve">, Jesse B. Naab</w:t>
      </w:r>
      <w:r>
        <w:t xml:space="preserve"> (2016). </w:t>
      </w:r>
      <w:r>
        <w:t xml:space="preserve">Effects of Fertilization Rate and Water Availability on Peanut Growth and Yield in Senegal (West Africa).</w:t>
      </w:r>
      <w:r>
        <w:t xml:space="preserve"> </w:t>
      </w:r>
      <w:r>
        <w:rPr>
          <w:i/>
        </w:rPr>
        <w:t xml:space="preserve">Journal of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b0dcecd21bb4825">
        <w:r>
          <w:rPr>
            <w:rStyle w:val="Hyperlink"/>
          </w:rPr>
          <w:t xml:space="preserve">https://doi.org/10.5539/jsd.v9n6p111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 Agbemafle, </w:t>
      </w:r>
      <w:r>
        <w:rPr>
          <w:b/>
        </w:rPr>
        <w:t xml:space="preserve">J. D. Owusu-Sekyere</w:t>
      </w:r>
      <w:r>
        <w:t xml:space="preserve">, Ato Bart-Plange</w:t>
      </w:r>
      <w:r>
        <w:t xml:space="preserve"> (2015). </w:t>
      </w:r>
      <w:r>
        <w:t xml:space="preserve">Effect of deficit irrigation and storage on the nutritional composition of tomato (Lycopersicon esculentum Mill. cv. Pectomech).</w:t>
      </w:r>
      <w:r>
        <w:t xml:space="preserve"> </w:t>
      </w:r>
      <w:r>
        <w:rPr>
          <w:i/>
        </w:rPr>
        <w:t xml:space="preserve">Hrvatski časopis za prehrambenu tehnologiju biotehnologiju i nutricionizam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L.K. Sam- Amoah, W.K.T. Willie, </w:t>
      </w:r>
      <w:r>
        <w:rPr>
          <w:b/>
        </w:rPr>
        <w:t xml:space="preserve">J.D. Owusu- Sekyere</w:t>
      </w:r>
      <w:r>
        <w:t xml:space="preserve"> (2015). </w:t>
      </w:r>
      <w:r>
        <w:t xml:space="preserve">Effects of Deficit Irrigation and Chicken Manure Interactions on the Growth and Yield of Okra in a Pot Experiment.</w:t>
      </w:r>
      <w:r>
        <w:t xml:space="preserve"> </w:t>
      </w:r>
      <w:r>
        <w:rPr>
          <w:i/>
        </w:rPr>
        <w:t xml:space="preserve">Asian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7ddc84513c24b52">
        <w:r>
          <w:rPr>
            <w:rStyle w:val="Hyperlink"/>
          </w:rPr>
          <w:t xml:space="preserve">https://doi.org/10.3923/ajar.2016.47.55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Robert Agbemafle, </w:t>
      </w:r>
      <w:r>
        <w:rPr>
          <w:b/>
        </w:rPr>
        <w:t xml:space="preserve">Joshua D. Owusu-Sekyere</w:t>
      </w:r>
      <w:r>
        <w:t xml:space="preserve">, Ato Bart-Plange, John K. Otchere</w:t>
      </w:r>
      <w:r>
        <w:t xml:space="preserve"> (2014). </w:t>
      </w:r>
      <w:r>
        <w:t xml:space="preserve">Effect of Deficit Irrigation and Storage on Physicochemical Quality of Tomato (Lycopersicon esculentum Mill. Var. Pechtomech).</w:t>
      </w:r>
      <w:r>
        <w:t xml:space="preserve"> </w:t>
      </w:r>
      <w:r>
        <w:rPr>
          <w:i/>
        </w:rPr>
        <w:t xml:space="preserve">Food science and quality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Xingyi Huang, Ernest Teye, </w:t>
      </w:r>
      <w:r>
        <w:rPr>
          <w:b/>
        </w:rPr>
        <w:t xml:space="preserve">Joshua D. Owusu-Sekyere</w:t>
      </w:r>
      <w:r>
        <w:t xml:space="preserve">, Jemmy Takrama, Livingstone K. Sam-Amoah, Liya Yao, Caleb K. Firempong</w:t>
      </w:r>
      <w:r>
        <w:t xml:space="preserve"> (2014). </w:t>
      </w:r>
      <w:r>
        <w:t xml:space="preserve">Simultaneous Measurement of Titratable Acidity and Fermentation Index in Cocoa Beans by Electronic Tongue Together with Linear and Non-linear Multivariate Technique.</w:t>
      </w:r>
      <w:r>
        <w:t xml:space="preserve"> </w:t>
      </w:r>
      <w:r>
        <w:rPr>
          <w:i/>
        </w:rPr>
        <w:t xml:space="preserve">Food Analytical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9827d0b8b2514d33">
        <w:r>
          <w:rPr>
            <w:rStyle w:val="Hyperlink"/>
          </w:rPr>
          <w:t xml:space="preserve">https://doi.org/10.1007/s12161-014-9862-2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J.D Owusu-Sekyere</w:t>
      </w:r>
      <w:r>
        <w:t xml:space="preserve">, E Annan</w:t>
      </w:r>
      <w:r>
        <w:t xml:space="preserve"> (2010). </w:t>
      </w:r>
      <w:r>
        <w:t xml:space="preserve">Effect of Deficit Irrigation on Growth and Yield of Okro (Abelmoscus Esculentus).</w:t>
      </w:r>
      <w:r>
        <w:t xml:space="preserve"> </w:t>
      </w:r>
      <w:r>
        <w:rPr>
          <w:i/>
        </w:rPr>
        <w:t xml:space="preserve">Journal of Science and Technology (Ghana)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0b30479499c1443e">
        <w:r>
          <w:rPr>
            <w:rStyle w:val="Hyperlink"/>
          </w:rPr>
          <w:t xml:space="preserve">https://doi.org/10.4314/just.v30i2.60548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JD Owusu-Sekyere</w:t>
      </w:r>
      <w:r>
        <w:t xml:space="preserve">, E Obeng Bekoe</w:t>
      </w:r>
      <w:r>
        <w:t xml:space="preserve"> (2010). </w:t>
      </w:r>
      <w:r>
        <w:t xml:space="preserve">Nitrogen Uptake in Soils under Different Water Table Depths.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ab50a8e19c94c50">
        <w:r>
          <w:rPr>
            <w:rStyle w:val="Hyperlink"/>
          </w:rPr>
          <w:t xml:space="preserve">https://doi.org/10.4314/wajae.v16i1.55872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JD Owusu-Sekyere</w:t>
      </w:r>
      <w:r>
        <w:t xml:space="preserve">, N Adu-Gyimah</w:t>
      </w:r>
      <w:r>
        <w:t xml:space="preserve"> (2009). </w:t>
      </w:r>
      <w:r>
        <w:t xml:space="preserve">Effects of three watertable treatments on the growth of the Axucena rice variety.</w:t>
      </w:r>
      <w:r>
        <w:t xml:space="preserve"> </w:t>
      </w:r>
      <w:r>
        <w:rPr>
          <w:i/>
        </w:rPr>
        <w:t xml:space="preserve">Journal of Science and Technology (Ghana)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6fec1590893d47f4">
        <w:r>
          <w:rPr>
            <w:rStyle w:val="Hyperlink"/>
          </w:rPr>
          <w:t xml:space="preserve">https://doi.org/10.4314/just.v29i1.46429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JD Owusu-Sekyere</w:t>
      </w:r>
      <w:r>
        <w:t xml:space="preserve"> (2009). </w:t>
      </w:r>
      <w:r>
        <w:t xml:space="preserve">Growing Rice Under Managed Water Table System:.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2b7f589a6574aa6">
        <w:r>
          <w:rPr>
            <w:rStyle w:val="Hyperlink"/>
          </w:rPr>
          <w:t xml:space="preserve">https://doi.org/10.4314/jgsa.v10i2.18039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L. K. Sam-Amoah, R. O. Darko, </w:t>
      </w:r>
      <w:r>
        <w:rPr>
          <w:b/>
        </w:rPr>
        <w:t xml:space="preserve">J. D. Owusu-Sekyere</w:t>
      </w:r>
      <w:r>
        <w:t xml:space="preserve"> (2024). </w:t>
      </w:r>
      <w:r>
        <w:t xml:space="preserve">Calibration and Validation of Aquacrop for Hot Pepper (Legon 18) Irrigation.</w:t>
      </w:r>
      <w:r>
        <w:t xml:space="preserve"> </w:t>
      </w:r>
      <w:r>
        <w:rPr>
          <w:i/>
        </w:rPr>
        <w:t xml:space="preserve">Research Advances and Challenges in Agricultural Sciences Vol. 1</w:t>
      </w:r>
      <w:r>
        <w:t xml:space="preserve">.</w:t>
      </w:r>
      <w:r>
        <w:t xml:space="preserve"> </w:t>
      </w:r>
      <w:hyperlink xmlns:r="http://schemas.openxmlformats.org/officeDocument/2006/relationships" w:history="true" r:id="Rc5b02ac7c6a04c41">
        <w:r>
          <w:rPr>
            <w:rStyle w:val="Hyperlink"/>
          </w:rPr>
          <w:t xml:space="preserve">https://doi.org/10.9734/bpi/racas/v1/6631b</w:t>
        </w:r>
      </w:hyperlink>
    </w:p>
    <w:sectPr>
      <w:footerReference xmlns:r="http://schemas.openxmlformats.org/officeDocument/2006/relationships" w:type="default" r:id="Rbb7151e30ccc455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scholar.ucc.edu.gh/staff/39df2532-f89f-495c-91c6-1ede552422d2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e86294379864841" /><Relationship Type="http://schemas.openxmlformats.org/officeDocument/2006/relationships/hyperlink" Target="https://scholar.ucc.edu.gh/staff/39df2532-f89f-495c-91c6-1ede552422d2" TargetMode="External" Id="Rc109dfc0196d4174" /><Relationship Type="http://schemas.openxmlformats.org/officeDocument/2006/relationships/hyperlink" Target="https://doi.org/10.3329/ijarit.v15i2.87895" TargetMode="External" Id="R7838d347567f42a3" /><Relationship Type="http://schemas.openxmlformats.org/officeDocument/2006/relationships/hyperlink" Target="https://doi.org/10.1007/s44274-025-00271-1" TargetMode="External" Id="R74bc75d0e6f24b35" /><Relationship Type="http://schemas.openxmlformats.org/officeDocument/2006/relationships/hyperlink" Target="https://doi.org/10.1007/s10341-025-01687-y" TargetMode="External" Id="R47418ce1750a4621" /><Relationship Type="http://schemas.openxmlformats.org/officeDocument/2006/relationships/hyperlink" Target="https://doi.org/10.56049/jghie.v25i1.212" TargetMode="External" Id="R93ef14a20ace4e2b" /><Relationship Type="http://schemas.openxmlformats.org/officeDocument/2006/relationships/hyperlink" Target="https://doi.org/10.1007/s11269-024-03964-z" TargetMode="External" Id="Rf8ee0e0a72854c18" /><Relationship Type="http://schemas.openxmlformats.org/officeDocument/2006/relationships/hyperlink" Target="https://doi.org/10.5513/jcea01/25.4.4462" TargetMode="External" Id="R9fba19314adc4388" /><Relationship Type="http://schemas.openxmlformats.org/officeDocument/2006/relationships/hyperlink" Target="https://doi.org/10.1016/j.fcr.2018.01.034" TargetMode="External" Id="R52ce2580063a408b" /><Relationship Type="http://schemas.openxmlformats.org/officeDocument/2006/relationships/hyperlink" Target="https://doi.org/10.5539/jsd.v9n6p111" TargetMode="External" Id="Rdb0dcecd21bb4825" /><Relationship Type="http://schemas.openxmlformats.org/officeDocument/2006/relationships/hyperlink" Target="https://doi.org/10.3923/ajar.2016.47.55" TargetMode="External" Id="Rd7ddc84513c24b52" /><Relationship Type="http://schemas.openxmlformats.org/officeDocument/2006/relationships/hyperlink" Target="https://doi.org/10.1007/s12161-014-9862-2" TargetMode="External" Id="R9827d0b8b2514d33" /><Relationship Type="http://schemas.openxmlformats.org/officeDocument/2006/relationships/hyperlink" Target="https://doi.org/10.4314/just.v30i2.60548" TargetMode="External" Id="R0b30479499c1443e" /><Relationship Type="http://schemas.openxmlformats.org/officeDocument/2006/relationships/hyperlink" Target="https://doi.org/10.4314/wajae.v16i1.55872" TargetMode="External" Id="R3ab50a8e19c94c50" /><Relationship Type="http://schemas.openxmlformats.org/officeDocument/2006/relationships/hyperlink" Target="https://doi.org/10.4314/just.v29i1.46429" TargetMode="External" Id="R6fec1590893d47f4" /><Relationship Type="http://schemas.openxmlformats.org/officeDocument/2006/relationships/hyperlink" Target="https://doi.org/10.4314/jgsa.v10i2.18039" TargetMode="External" Id="Ra2b7f589a6574aa6" /><Relationship Type="http://schemas.openxmlformats.org/officeDocument/2006/relationships/hyperlink" Target="https://doi.org/10.9734/bpi/racas/v1/6631b" TargetMode="External" Id="Rc5b02ac7c6a04c41" /><Relationship Type="http://schemas.openxmlformats.org/officeDocument/2006/relationships/footer" Target="/word/footer1.xml" Id="Rbb7151e30ccc4550" /></Relationships>
</file>