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a09e913ae414a" /><Relationship Type="http://schemas.openxmlformats.org/package/2006/relationships/metadata/core-properties" Target="/package/services/metadata/core-properties/a4dd0ce3cd614dc1b363da8afa92d75d.psmdcp" Id="R52ff451d3b1544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Naku Ghartey</w:t>
      </w:r>
    </w:p>
    <w:p>
      <w:r>
        <w:rPr>
          <w:rStyle w:val="Muted"/>
          <w:sz w:val="22"/>
        </w:rPr>
        <w:t xml:space="preserve">Senior Lecturer · Chemical Pathology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3ce11c913714122">
        <w:r>
          <w:rPr>
            <w:rStyle w:val="Hyperlink"/>
            <w:sz w:val="18"/>
          </w:rPr>
          <w:t xml:space="preserve">0000-0002-2315-004X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385f5140dc14910">
        <w:r>
          <w:rPr>
            <w:rStyle w:val="Hyperlink"/>
            <w:sz w:val="18"/>
          </w:rPr>
          <w:t xml:space="preserve">scholar.ucc.edu.gh/staff/3c272cc4-1afc-46ca-a185-e9296e299202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Oncology · Public Health, Environmental and Occupational Health · Artificial Intelligence · Endocrinology, Diabetes and Metabolism · Health Information Management · Pathology and Forensic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2016–2025. Field-weighted impact is the mean over the 11 works scored for it; 1.00 is the world average for works of the same field, type and year. 3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Chemical Pathology,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Christian Obirikorang, Evans Asamoah Adu, Anthony Afum-Adjei Awuah, Samuel Nkansah Darko, </w:t>
      </w:r>
      <w:r>
        <w:rPr>
          <w:b/>
        </w:rPr>
        <w:t xml:space="preserve">Frank Naku Ghartey</w:t>
      </w:r>
      <w:r>
        <w:t xml:space="preserve">, Samuel Ametepe, Eric N. Y. Nyarko, Enoch Odame Anto, William Kwame Boakye Ansah Owiredu</w:t>
      </w:r>
      <w:r>
        <w:t xml:space="preserve"> (2025). </w:t>
      </w:r>
      <w:r>
        <w:t xml:space="preserve">Differential risk of cardiovascular complications in patients with type-2 diabetes mellitus in Ghana: A hospital-based cross-sectional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9e446d535134a6f">
        <w:r>
          <w:rPr>
            <w:rStyle w:val="Hyperlink"/>
          </w:rPr>
          <w:t xml:space="preserve">https://doi.org/10.1371/journal.pone.0302912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Andrew Oklu, Edmund Addison, Rachel Araba Quaicoe, Addison Bouyena, </w:t>
      </w:r>
      <w:r>
        <w:rPr>
          <w:b/>
        </w:rPr>
        <w:t xml:space="preserve">Frank Naku Ghartey</w:t>
      </w:r>
      <w:r>
        <w:t xml:space="preserve">, Richard Armah, Nelson Ekow Kumah, Gabriel Pezahso Kotam, George Nkrumah Osei, Richard K. D. Ephraim</w:t>
      </w:r>
      <w:r>
        <w:t xml:space="preserve"> (2025). </w:t>
      </w:r>
      <w:r>
        <w:t xml:space="preserve">Exploring the Sociodemographic, Clinical, and Lifestyle Determinants of Hypertension Among Sedentary Workers: A Cross‐Sectional Study in the Cape Coast Metropolis.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827af7124af456a">
        <w:r>
          <w:rPr>
            <w:rStyle w:val="Hyperlink"/>
          </w:rPr>
          <w:t xml:space="preserve">https://doi.org/10.1155/bmri/8818300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Leonard Derkyi-Kwarteng, </w:t>
      </w:r>
      <w:r>
        <w:rPr>
          <w:b/>
        </w:rPr>
        <w:t xml:space="preserve">Frank Naku Ghartey</w:t>
      </w:r>
      <w:r>
        <w:t xml:space="preserve">, Eric Aidoo, Ernest Addae, Emmanuel Gustav Imbeah, Ato Ampomah Brown, Samuel Acquah</w:t>
      </w:r>
      <w:r>
        <w:t xml:space="preserve"> (2024). </w:t>
      </w:r>
      <w:r>
        <w:t xml:space="preserve">A retrospective analysis suggests PTEN expression is associated with favorable clinicopathological features of breast cancer.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1a90a1516a54369">
        <w:r>
          <w:rPr>
            <w:rStyle w:val="Hyperlink"/>
          </w:rPr>
          <w:t xml:space="preserve">https://doi.org/10.1038/s41598-024-69252-3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Richard Kobina Dadzie Ephraim, Gabriel Pezahso Kotam, Evans Duah, </w:t>
      </w:r>
      <w:r>
        <w:rPr>
          <w:b/>
        </w:rPr>
        <w:t xml:space="preserve">Frank Naku Ghartey</w:t>
      </w:r>
      <w:r>
        <w:t xml:space="preserve">, Evans Mantiri Mathebula, Tivani Phosa Mashamba-Thompson</w:t>
      </w:r>
      <w:r>
        <w:t xml:space="preserve"> (2024). </w:t>
      </w:r>
      <w:r>
        <w:t xml:space="preserve">Application of medical artificial intelligence technology in sub-Saharan Africa: Prospects for medical laboratories.</w:t>
      </w:r>
      <w:r>
        <w:t xml:space="preserve"> </w:t>
      </w:r>
      <w:r>
        <w:rPr>
          <w:i/>
        </w:rPr>
        <w:t xml:space="preserve">Smart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59bd940bf294145">
        <w:r>
          <w:rPr>
            <w:rStyle w:val="Hyperlink"/>
          </w:rPr>
          <w:t xml:space="preserve">https://doi.org/10.1016/j.smhl.2024.100505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Edzie, Emmanuel Kobina Mesi, Klenam Dzefi-Tettey, Gorleku, Philip Narteh, </w:t>
      </w:r>
      <w:r>
        <w:rPr>
          <w:b/>
        </w:rPr>
        <w:t xml:space="preserve">Ghartey, Frank Naku</w:t>
      </w:r>
      <w:r>
        <w:t xml:space="preserve">, Adanusa, Madison, Quarshie, Frank, Osei, Bernard, Kusodzi, Henry, Asemah, Abdul Raman</w:t>
      </w:r>
      <w:r>
        <w:t xml:space="preserve"> (2021). </w:t>
      </w:r>
      <w:r>
        <w:t xml:space="preserve">Advancing Age in Africa, the Urgent Need for Institutional Geriatric Care in a Low Resource Setting: A Case Report.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b0acc74b89794a5d">
        <w:r>
          <w:rPr>
            <w:rStyle w:val="Hyperlink"/>
          </w:rPr>
          <w:t xml:space="preserve">https://doi.org/10.5281/zenodo.5771584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Kobina Mesi Edzie, Klenam Dzefi-Tettey, Edmund Kwakye Brakohiapa, Philip Narteh Gorleku, </w:t>
      </w:r>
      <w:r>
        <w:rPr>
          <w:b/>
        </w:rPr>
        <w:t xml:space="preserve">Frank Naku Ghartey</w:t>
      </w:r>
      <w:r>
        <w:t xml:space="preserve">, Adu Tutu Amankwa, Peter Appiah-Thompson, Michael Kofi Amedi, Ewurama Andam Idun, Madison Adanusa, Obed Cudjoe, Evans Boadi, Joshua Mensah Kpobi, Frank Quarshie, Richard Ato Edzie, Abdul Raman Asemah</w:t>
      </w:r>
      <w:r>
        <w:t xml:space="preserve"> (2021). </w:t>
      </w:r>
      <w:r>
        <w:t xml:space="preserve">Assessment of venous Doppler ultrasound findings of acute unilateral lower limb swelling in a tertiary facility in central Ghana: a retrospective analytical study.</w:t>
      </w:r>
      <w:r>
        <w:t xml:space="preserve"> </w:t>
      </w:r>
      <w:r>
        <w:rPr>
          <w:i/>
        </w:rPr>
        <w:t xml:space="preserve">The Egyptian Journal of Radiology and Nuclear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967e7dd4409640bf">
        <w:r>
          <w:rPr>
            <w:rStyle w:val="Hyperlink"/>
          </w:rPr>
          <w:t xml:space="preserve">https://doi.org/10.1186/s43055-021-00673-0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Felix Yirdong, Sebastian Eliason, </w:t>
      </w:r>
      <w:r>
        <w:rPr>
          <w:b/>
        </w:rPr>
        <w:t xml:space="preserve">Frank N. Ghartey</w:t>
      </w:r>
      <w:r>
        <w:t xml:space="preserve">, Evans Ekenam, Kingsley K. A. Pereko, Emmanuel Okai, Felix Yiridong, Oheneba C. K. Hagan, 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f599be23c917472c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Frank Naku Ghartey</w:t>
      </w:r>
      <w:r>
        <w:t xml:space="preserve">, David Watmough, Samuel Debrah, Martin Morna, Akwasi Anyanful</w:t>
      </w:r>
      <w:r>
        <w:t xml:space="preserve"> (2018). </w:t>
      </w:r>
      <w:r>
        <w:t xml:space="preserve">Breast-i Is an Effective and Reliable Adjunct Screening Tool for Detecting Early Tumour Related Angiogenesis of Breast Cancers in Low Resource Sub-Saharan Countries.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cf11580c22b44a62">
        <w:r>
          <w:rPr>
            <w:rStyle w:val="Hyperlink"/>
          </w:rPr>
          <w:t xml:space="preserve">https://doi.org/10.1155/2018/2539056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Robert Amadu Ngala, Linda Ahenkorah Fondjo, Peter Gmagna, </w:t>
      </w:r>
      <w:r>
        <w:rPr>
          <w:b/>
        </w:rPr>
        <w:t xml:space="preserve">Frank Naku Ghartey</w:t>
      </w:r>
      <w:r>
        <w:t xml:space="preserve">, Martin Akilla Awe</w:t>
      </w:r>
      <w:r>
        <w:t xml:space="preserve"> (2017). </w:t>
      </w:r>
      <w:r>
        <w:t xml:space="preserve">Placental peptides metabolism and maternal factors as predictors of risk of gestational diabetes in pregnant women. A case-control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b64dc64714641f5">
        <w:r>
          <w:rPr>
            <w:rStyle w:val="Hyperlink"/>
          </w:rPr>
          <w:t xml:space="preserve">https://doi.org/10.1371/journal.pone.0181613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F.N. Ghartey</w:t>
      </w:r>
      <w:r>
        <w:t xml:space="preserve">, D.J. Watmough, A. Anyanful, S. Debrah, M. Morna, S. Eliason, M. Adamu, L. Derkyi-Kwarteng</w:t>
      </w:r>
      <w:r>
        <w:t xml:space="preserve"> (2016). </w:t>
      </w:r>
      <w:r>
        <w:t xml:space="preserve">A novel way to visualise tumour related angiogenesis and detect breast tumours in women: A combined clinical and optical method for breast cancer screening of well-women in Ghana.</w:t>
      </w:r>
      <w:r>
        <w:t xml:space="preserve"> </w:t>
      </w:r>
      <w:r>
        <w:rPr>
          <w:i/>
        </w:rPr>
        <w:t xml:space="preserve">Annals of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06da375b13e40fb">
        <w:r>
          <w:rPr>
            <w:rStyle w:val="Hyperlink"/>
          </w:rPr>
          <w:t xml:space="preserve">https://doi.org/10.1093/annonc/mdw385.11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Frank Naku Ghartey Jnr</w:t>
      </w:r>
      <w:r>
        <w:t xml:space="preserve">, Akwasi Anyanful, Sebastian Eliason, Saanid Mohammed Adamu, Samuel Debrah</w:t>
      </w:r>
      <w:r>
        <w:t xml:space="preserve"> (2016). </w:t>
      </w:r>
      <w:r>
        <w:t xml:space="preserve">Pattern of Breast Cancer Distribution in Ghana: A Survey to Enhance Early Detection, Diagnosis, and Treatment.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edf0678f92e14909">
        <w:r>
          <w:rPr>
            <w:rStyle w:val="Hyperlink"/>
          </w:rPr>
          <w:t xml:space="preserve">https://doi.org/10.1155/2016/3645308</w:t>
        </w:r>
      </w:hyperlink>
    </w:p>
    <w:sectPr>
      <w:footerReference xmlns:r="http://schemas.openxmlformats.org/officeDocument/2006/relationships" w:type="default" r:id="Rf64cf798b6df460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scholar.ucc.edu.gh/staff/3c272cc4-1afc-46ca-a185-e9296e299202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dd2426a5c44204" /><Relationship Type="http://schemas.openxmlformats.org/officeDocument/2006/relationships/hyperlink" Target="https://orcid.org/0000-0002-2315-004X" TargetMode="External" Id="Rd3ce11c913714122" /><Relationship Type="http://schemas.openxmlformats.org/officeDocument/2006/relationships/hyperlink" Target="https://scholar.ucc.edu.gh/staff/3c272cc4-1afc-46ca-a185-e9296e299202" TargetMode="External" Id="R3385f5140dc14910" /><Relationship Type="http://schemas.openxmlformats.org/officeDocument/2006/relationships/hyperlink" Target="https://doi.org/10.1371/journal.pone.0302912" TargetMode="External" Id="R19e446d535134a6f" /><Relationship Type="http://schemas.openxmlformats.org/officeDocument/2006/relationships/hyperlink" Target="https://doi.org/10.1155/bmri/8818300" TargetMode="External" Id="Ra827af7124af456a" /><Relationship Type="http://schemas.openxmlformats.org/officeDocument/2006/relationships/hyperlink" Target="https://doi.org/10.1038/s41598-024-69252-3" TargetMode="External" Id="R01a90a1516a54369" /><Relationship Type="http://schemas.openxmlformats.org/officeDocument/2006/relationships/hyperlink" Target="https://doi.org/10.1016/j.smhl.2024.100505" TargetMode="External" Id="Rc59bd940bf294145" /><Relationship Type="http://schemas.openxmlformats.org/officeDocument/2006/relationships/hyperlink" Target="https://doi.org/10.5281/zenodo.5771584" TargetMode="External" Id="Rb0acc74b89794a5d" /><Relationship Type="http://schemas.openxmlformats.org/officeDocument/2006/relationships/hyperlink" Target="https://doi.org/10.1186/s43055-021-00673-0" TargetMode="External" Id="R967e7dd4409640bf" /><Relationship Type="http://schemas.openxmlformats.org/officeDocument/2006/relationships/hyperlink" Target="https://doi.org/10.1515/jpem-2020-0273" TargetMode="External" Id="Rf599be23c917472c" /><Relationship Type="http://schemas.openxmlformats.org/officeDocument/2006/relationships/hyperlink" Target="https://doi.org/10.1155/2018/2539056" TargetMode="External" Id="Rcf11580c22b44a62" /><Relationship Type="http://schemas.openxmlformats.org/officeDocument/2006/relationships/hyperlink" Target="https://doi.org/10.1371/journal.pone.0181613" TargetMode="External" Id="R8b64dc64714641f5" /><Relationship Type="http://schemas.openxmlformats.org/officeDocument/2006/relationships/hyperlink" Target="https://doi.org/10.1093/annonc/mdw385.11" TargetMode="External" Id="R606da375b13e40fb" /><Relationship Type="http://schemas.openxmlformats.org/officeDocument/2006/relationships/hyperlink" Target="https://doi.org/10.1155/2016/3645308" TargetMode="External" Id="Redf0678f92e14909" /><Relationship Type="http://schemas.openxmlformats.org/officeDocument/2006/relationships/footer" Target="/word/footer1.xml" Id="Rf64cf798b6df4603" /></Relationships>
</file>