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psmdcp" ContentType="application/vnd.openxmlformats-package.core-properties+xml"/>
  <Default Extension="rels" ContentType="application/vnd.openxmlformats-package.relationships+xml"/>
  <Override PartName="/word/styles.xml" ContentType="application/vnd.openxmlformats-officedocument.wordprocessingml.styles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ae4437f6b2f4f5c" /><Relationship Type="http://schemas.openxmlformats.org/package/2006/relationships/metadata/core-properties" Target="/package/services/metadata/core-properties/ef8c834baccb4ea7a7761702b978d9e0.psmdcp" Id="R26a6c0f6238740aa" 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DR. Charles Darko-takyi</w:t>
      </w:r>
    </w:p>
    <w:p>
      <w:r>
        <w:rPr>
          <w:rStyle w:val="Muted"/>
          <w:sz w:val="22"/>
        </w:rPr>
        <w:t xml:space="preserve">Senior Lecturer · Optometry</w:t>
      </w:r>
    </w:p>
    <w:p>
      <w:r>
        <w:rPr>
          <w:sz w:val="22"/>
        </w:rPr>
        <w:t xml:space="preserve">University of Cape Coast</w:t>
      </w:r>
    </w:p>
    <w:p>
      <w:pPr>
        <w:spacing w:before="120"/>
      </w:pPr>
      <w:r>
        <w:rPr>
          <w:rStyle w:val="Muted"/>
          <w:sz w:val="18"/>
        </w:rPr>
        <w:t xml:space="preserve">ORCID </w:t>
      </w:r>
      <w:hyperlink xmlns:r="http://schemas.openxmlformats.org/officeDocument/2006/relationships" w:history="true" r:id="R5bd27fb05cc54ad4">
        <w:r>
          <w:rPr>
            <w:rStyle w:val="Hyperlink"/>
            <w:sz w:val="18"/>
          </w:rPr>
          <w:t xml:space="preserve">0000-0001-7748-9324</w:t>
        </w:r>
      </w:hyperlink>
      <w:r>
        <w:rPr>
          <w:color w:val="D0D4D9"/>
          <w:sz w:val="18"/>
        </w:rPr>
        <w:t xml:space="preserve">   ·   </w:t>
      </w:r>
      <w:r>
        <w:rPr>
          <w:rStyle w:val="Muted"/>
          <w:sz w:val="18"/>
        </w:rPr>
        <w:t xml:space="preserve">Homepage </w:t>
      </w:r>
      <w:hyperlink xmlns:r="http://schemas.openxmlformats.org/officeDocument/2006/relationships" w:history="true" r:id="R386bff3232e74fc7">
        <w:r>
          <w:rPr>
            <w:rStyle w:val="Hyperlink"/>
            <w:sz w:val="18"/>
          </w:rPr>
          <w:t xml:space="preserve">directory.ucc.edu.gh/p/charles-darko-takyi</w:t>
        </w:r>
      </w:hyperlink>
      <w:r>
        <w:rPr>
          <w:color w:val="D0D4D9"/>
          <w:sz w:val="18"/>
        </w:rPr>
        <w:t xml:space="preserve">   ·   </w:t>
      </w:r>
      <w:r>
        <w:rPr>
          <w:rStyle w:val="Muted"/>
          <w:sz w:val="18"/>
        </w:rPr>
        <w:t xml:space="preserve">Google Scholar </w:t>
      </w:r>
      <w:hyperlink xmlns:r="http://schemas.openxmlformats.org/officeDocument/2006/relationships" w:history="true" r:id="Rb002f8d1bf594754">
        <w:r>
          <w:rPr>
            <w:rStyle w:val="Hyperlink"/>
            <w:sz w:val="18"/>
          </w:rPr>
          <w:t xml:space="preserve">scholar.google.com/citations?user=oWaSjVEAAAAJ&amp;hl=en</w:t>
        </w:r>
      </w:hyperlink>
      <w:r>
        <w:rPr>
          <w:color w:val="D0D4D9"/>
          <w:sz w:val="18"/>
        </w:rPr>
        <w:t xml:space="preserve">   ·   </w:t>
      </w:r>
      <w:r>
        <w:rPr>
          <w:rStyle w:val="Muted"/>
          <w:sz w:val="18"/>
        </w:rPr>
        <w:t xml:space="preserve">Profile </w:t>
      </w:r>
      <w:hyperlink xmlns:r="http://schemas.openxmlformats.org/officeDocument/2006/relationships" w:history="true" r:id="R6b08153e05234895">
        <w:r>
          <w:rPr>
            <w:rStyle w:val="Hyperlink"/>
            <w:sz w:val="18"/>
          </w:rPr>
          <w:t xml:space="preserve">scholar.ucc.edu.gh/staff/3c3ae08e-722c-43b0-8526-6b1132e7d77c</w:t>
        </w:r>
      </w:hyperlink>
    </w:p>
    <w:p>
      <w:pPr>
        <w:pBdr>
          <w:bottom w:val="single" w:color="D0D4D9" w:sz="4" w:space="1"/>
        </w:pBdr>
        <w:spacing w:after="60"/>
      </w:pPr>
    </w:p>
    <w:p>
      <w:pPr>
        <w:pStyle w:val="Heading1"/>
      </w:pPr>
      <w:r>
        <w:t xml:space="preserve">Research</w:t>
      </w:r>
    </w:p>
    <w:p>
      <w:pPr>
        <w:tabs>
          <w:tab w:val="left" w:pos="1134"/>
        </w:tabs>
        <w:spacing w:after="40"/>
        <w:ind w:left="1134" w:hanging="1134"/>
      </w:pPr>
      <w:r>
        <w:rPr>
          <w:rStyle w:val="Muted"/>
        </w:rPr>
        <w:t xml:space="preserve">Interests</w:t>
      </w:r>
      <w:r>
        <w:tab/>
      </w:r>
      <w:r>
        <w:t xml:space="preserve">Clinical Optometry · Binocular vision · Ophthalmic Optics · Dispensing Optics</w:t>
      </w:r>
    </w:p>
    <w:p>
      <w:pPr>
        <w:tabs>
          <w:tab w:val="left" w:pos="1134"/>
        </w:tabs>
        <w:spacing w:after="40"/>
        <w:ind w:left="1134" w:hanging="1134"/>
      </w:pPr>
      <w:r>
        <w:rPr>
          <w:rStyle w:val="Muted"/>
        </w:rPr>
        <w:t xml:space="preserve">Areas</w:t>
      </w:r>
      <w:r>
        <w:tab/>
      </w:r>
      <w:r>
        <w:t xml:space="preserve">Epidemiology · Ophthalmology · Social Psychology · Cognitive Neuroscience · Radiology, Nuclear Medicine and Imaging · Human-Computer Interaction</w:t>
      </w:r>
    </w:p>
    <w:p>
      <w:pPr>
        <w:pStyle w:val="Heading1"/>
      </w:pPr>
      <w:r>
        <w:t xml:space="preserve">Research summary</w:t>
      </w:r>
    </w:p>
    <w:tbl>
      <w:tblPr>
        <w:tblW w:w="9752" w:type="dxa"/>
        <w:tblLayout w:type="fixed"/>
      </w:tblPr>
      <w:tblGrid>
        <w:gridCol w:w="1625"/>
        <w:gridCol w:w="1625"/>
        <w:gridCol w:w="1625"/>
        <w:gridCol w:w="1625"/>
        <w:gridCol w:w="1625"/>
        <w:gridCol w:w="1625"/>
      </w:tblGrid>
      <w:tr>
        <w:tc>
          <w:tcPr>
            <w:tcW w:w="1625" w:type="dxa"/>
          </w:tcPr>
          <w:p>
            <w:r>
              <w:rPr>
                <w:b/>
                <w:sz w:val="30"/>
              </w:rPr>
              <w:t xml:space="preserve">29</w:t>
            </w:r>
          </w:p>
        </w:tc>
        <w:tc>
          <w:tcPr>
            <w:tcW w:w="1625" w:type="dxa"/>
          </w:tcPr>
          <w:p>
            <w:r>
              <w:rPr>
                <w:b/>
                <w:sz w:val="30"/>
              </w:rPr>
              <w:t xml:space="preserve">233</w:t>
            </w:r>
          </w:p>
        </w:tc>
        <w:tc>
          <w:tcPr>
            <w:tcW w:w="1625" w:type="dxa"/>
          </w:tcPr>
          <w:p>
            <w:r>
              <w:rPr>
                <w:b/>
                <w:sz w:val="30"/>
              </w:rPr>
              <w:t xml:space="preserve">9</w:t>
            </w:r>
          </w:p>
        </w:tc>
        <w:tc>
          <w:tcPr>
            <w:tcW w:w="1625" w:type="dxa"/>
          </w:tcPr>
          <w:p>
            <w:r>
              <w:rPr>
                <w:b/>
                <w:sz w:val="30"/>
              </w:rPr>
              <w:t xml:space="preserve">9</w:t>
            </w:r>
          </w:p>
        </w:tc>
        <w:tc>
          <w:tcPr>
            <w:tcW w:w="1625" w:type="dxa"/>
          </w:tcPr>
          <w:p>
            <w:r>
              <w:rPr>
                <w:b/>
                <w:sz w:val="30"/>
              </w:rPr>
              <w:t xml:space="preserve">0.47</w:t>
            </w:r>
          </w:p>
        </w:tc>
        <w:tc>
          <w:tcPr>
            <w:tcW w:w="1625" w:type="dxa"/>
          </w:tcPr>
          <w:p>
            <w:r>
              <w:rPr>
                <w:b/>
                <w:sz w:val="30"/>
              </w:rPr>
              <w:t xml:space="preserve">0%</w:t>
            </w:r>
          </w:p>
        </w:tc>
      </w:tr>
      <w:tr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Publications</w:t>
            </w:r>
          </w:p>
        </w:tc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Citations</w:t>
            </w:r>
          </w:p>
        </w:tc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h-index</w:t>
            </w:r>
          </w:p>
        </w:tc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i10-index</w:t>
            </w:r>
          </w:p>
        </w:tc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Field-weighted impact</w:t>
            </w:r>
          </w:p>
        </w:tc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World top 10%</w:t>
            </w:r>
          </w:p>
        </w:tc>
      </w:tr>
    </w:tbl>
    <w:p>
      <w:pPr>
        <w:spacing w:before="80"/>
      </w:pPr>
      <w:r>
        <w:rPr>
          <w:rStyle w:val="Muted"/>
          <w:sz w:val="17"/>
        </w:rPr>
        <w:t xml:space="preserve">Counted from the 29 publications listed below, 2013–2026. Field-weighted impact is the mean over the 24 works scored for it; 1.00 is the world average for works of the same field, type and year. 0 of the 24 papers scored for it are among the world's most cited tenth for their field, type and year.</w:t>
      </w:r>
    </w:p>
    <w:p>
      <w:pPr>
        <w:pStyle w:val="Heading1"/>
      </w:pPr>
      <w:r>
        <w:t xml:space="preserve">Positions</w:t>
      </w:r>
    </w:p>
    <w:p>
      <w:pPr>
        <w:keepNext/>
        <w:tabs>
          <w:tab w:val="right" w:pos="9752"/>
        </w:tabs>
        <w:spacing w:before="100"/>
      </w:pPr>
      <w:r>
        <w:rPr>
          <w:b/>
        </w:rPr>
        <w:t xml:space="preserve">Dr. / Optometrist</w:t>
      </w:r>
      <w:r>
        <w:tab/>
      </w:r>
      <w:r>
        <w:rPr>
          <w:rStyle w:val="Muted"/>
        </w:rPr>
        <w:t xml:space="preserve">2010–present</w:t>
      </w:r>
    </w:p>
    <w:p>
      <w:r>
        <w:rPr>
          <w:rStyle w:val="Muted"/>
        </w:rPr>
        <w:t xml:space="preserve">Optometry, University of Cape Coast, Cape Coast, Ghana</w:t>
      </w:r>
    </w:p>
    <w:p>
      <w:pPr>
        <w:pStyle w:val="Heading1"/>
      </w:pPr>
      <w:r>
        <w:t xml:space="preserve">Education and qualifications</w:t>
      </w:r>
    </w:p>
    <w:p>
      <w:pPr>
        <w:keepNext/>
        <w:tabs>
          <w:tab w:val="right" w:pos="9752"/>
        </w:tabs>
        <w:spacing w:before="100"/>
      </w:pPr>
      <w:r>
        <w:rPr>
          <w:b/>
        </w:rPr>
        <w:t xml:space="preserve">Dr.</w:t>
      </w:r>
      <w:r>
        <w:tab/>
      </w:r>
      <w:r>
        <w:rPr>
          <w:rStyle w:val="Muted"/>
        </w:rPr>
        <w:t xml:space="preserve">2015–present</w:t>
      </w:r>
    </w:p>
    <w:p>
      <w:r>
        <w:rPr>
          <w:rStyle w:val="Muted"/>
        </w:rPr>
        <w:t xml:space="preserve">Optometry, University of Cape Coast, Cape Coast, Ghana</w:t>
      </w:r>
    </w:p>
    <w:p>
      <w:pPr>
        <w:pStyle w:val="Heading1"/>
      </w:pPr>
      <w:r>
        <w:t xml:space="preserve">Publications</w:t>
      </w:r>
    </w:p>
    <w:p>
      <w:pPr>
        <w:pStyle w:val="Heading2"/>
      </w:pPr>
      <w:r>
        <w:t xml:space="preserve">Journal articles</w:t>
      </w:r>
      <w:r>
        <w:rPr>
          <w:rStyle w:val="Muted"/>
        </w:rPr>
        <w:t xml:space="preserve">  29</w:t>
      </w:r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1.</w:t>
      </w:r>
      <w:r>
        <w:tab/>
      </w:r>
      <w:r>
        <w:t xml:space="preserve">Pious Tawiah Amoako, Samuel Kyei, </w:t>
      </w:r>
      <w:r>
        <w:rPr>
          <w:b/>
        </w:rPr>
        <w:t xml:space="preserve">Charles Darko-Takyi</w:t>
      </w:r>
      <w:r>
        <w:t xml:space="preserve">, Emmanuel Kwasi Abu</w:t>
      </w:r>
      <w:r>
        <w:t xml:space="preserve"> (2026). </w:t>
      </w:r>
      <w:r>
        <w:t xml:space="preserve">Epidemiology of non-strabismic binocular vision anomalies in Africa: a systematic review and meta-analysis.</w:t>
      </w:r>
      <w:r>
        <w:t xml:space="preserve"> </w:t>
      </w:r>
      <w:r>
        <w:rPr>
          <w:i/>
        </w:rPr>
        <w:t xml:space="preserve">Clinical and Experimental Optometry</w:t>
      </w:r>
      <w:r>
        <w:t xml:space="preserve">.</w:t>
      </w:r>
      <w:r>
        <w:t xml:space="preserve"> </w:t>
      </w:r>
      <w:hyperlink xmlns:r="http://schemas.openxmlformats.org/officeDocument/2006/relationships" w:history="true" r:id="Rcc2c9a9c84454130">
        <w:r>
          <w:rPr>
            <w:rStyle w:val="Hyperlink"/>
          </w:rPr>
          <w:t xml:space="preserve">https://doi.org/10.1080/08164622.2026.2722996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2.</w:t>
      </w:r>
      <w:r>
        <w:tab/>
      </w:r>
      <w:r>
        <w:rPr>
          <w:b/>
        </w:rPr>
        <w:t xml:space="preserve">Charles Darko-Takyi</w:t>
      </w:r>
      <w:r>
        <w:t xml:space="preserve">, Ebenezer Manu, Victoria Yirrah, Sandra Owusu, Kumi Owusu Boakye, Carl Halladay Abraham, Kwame Okyere Osei</w:t>
      </w:r>
      <w:r>
        <w:t xml:space="preserve"> (2026). </w:t>
      </w:r>
      <w:r>
        <w:t xml:space="preserve">Normative data for accommodative facility and vergence facility in a sample of African school children aged 8–17 years.</w:t>
      </w:r>
      <w:r>
        <w:t xml:space="preserve"> </w:t>
      </w:r>
      <w:r>
        <w:rPr>
          <w:i/>
        </w:rPr>
        <w:t xml:space="preserve">Frontiers in Neuroscience</w:t>
      </w:r>
      <w:r>
        <w:t xml:space="preserve">.</w:t>
      </w:r>
      <w:r>
        <w:t xml:space="preserve"> </w:t>
      </w:r>
      <w:hyperlink xmlns:r="http://schemas.openxmlformats.org/officeDocument/2006/relationships" w:history="true" r:id="R8b7a05797e0e44e2">
        <w:r>
          <w:rPr>
            <w:rStyle w:val="Hyperlink"/>
          </w:rPr>
          <w:t xml:space="preserve">https://doi.org/10.3389/fnins.2026.1742375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3.</w:t>
      </w:r>
      <w:r>
        <w:tab/>
      </w:r>
      <w:r>
        <w:t xml:space="preserve">Enyam K.A. Morny, Emmanuel Adator, Carl Halladay Abraham, Dillys A.D. Amega, Solomon Edziah, Fidelis Kuebutornye, Kojo Essel-Amoah, Stephen Ocansey, </w:t>
      </w:r>
      <w:r>
        <w:rPr>
          <w:b/>
        </w:rPr>
        <w:t xml:space="preserve">Charles Darko-Takyi</w:t>
      </w:r>
      <w:r>
        <w:t xml:space="preserve">, Michael Ntodie, Selina Holdbrook, Obed Amoah-Smith, Stephen Moore, Louise Terry</w:t>
      </w:r>
      <w:r>
        <w:t xml:space="preserve"> (2026). </w:t>
      </w:r>
      <w:r>
        <w:t xml:space="preserve">Profiling visual health of young adults in Ghana: a university-based eye screening survey.</w:t>
      </w:r>
      <w:r>
        <w:t xml:space="preserve"> </w:t>
      </w:r>
      <w:r>
        <w:rPr>
          <w:i/>
        </w:rPr>
        <w:t xml:space="preserve">Data in Brief</w:t>
      </w:r>
      <w:r>
        <w:t xml:space="preserve">.</w:t>
      </w:r>
      <w:r>
        <w:t xml:space="preserve"> </w:t>
      </w:r>
      <w:hyperlink xmlns:r="http://schemas.openxmlformats.org/officeDocument/2006/relationships" w:history="true" r:id="Rfc76a5633a824bbe">
        <w:r>
          <w:rPr>
            <w:rStyle w:val="Hyperlink"/>
          </w:rPr>
          <w:t xml:space="preserve">https://doi.org/10.1016/j.dib.2026.113202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4.</w:t>
      </w:r>
      <w:r>
        <w:tab/>
      </w:r>
      <w:r>
        <w:t xml:space="preserve">Carl Halladay Abraham, Alhassan Osman, Godfred Sakyi-Badu, </w:t>
      </w:r>
      <w:r>
        <w:rPr>
          <w:b/>
        </w:rPr>
        <w:t xml:space="preserve">Charles Darko-Takyi</w:t>
      </w:r>
      <w:r>
        <w:t xml:space="preserve">, Emmanuel Addai, Fusiena Safianu, Emmanuella Nyarkoa Opoku, Asantewaa Aboagye-MacCarthy, Emmanuel Adator, Enyam Komla Amewuho Morny</w:t>
      </w:r>
      <w:r>
        <w:t xml:space="preserve"> (2026). </w:t>
      </w:r>
      <w:r>
        <w:t xml:space="preserve">Smartphone Near-Viewing Demands Differ in Corrected Presbyopes: Implication for Presbyopic Correction.</w:t>
      </w:r>
      <w:r>
        <w:t xml:space="preserve"> </w:t>
      </w:r>
      <w:r>
        <w:rPr>
          <w:i/>
        </w:rPr>
        <w:t xml:space="preserve">Ophthalmic and Physiological Optics</w:t>
      </w:r>
      <w:r>
        <w:t xml:space="preserve">.</w:t>
      </w:r>
      <w:r>
        <w:t xml:space="preserve"> </w:t>
      </w:r>
      <w:hyperlink xmlns:r="http://schemas.openxmlformats.org/officeDocument/2006/relationships" w:history="true" r:id="R26582159d8824f0a">
        <w:r>
          <w:rPr>
            <w:rStyle w:val="Hyperlink"/>
          </w:rPr>
          <w:t xml:space="preserve">https://doi.org/10.1007/s44402-026-00168-3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5.</w:t>
      </w:r>
      <w:r>
        <w:tab/>
      </w:r>
      <w:r>
        <w:rPr>
          <w:b/>
        </w:rPr>
        <w:t xml:space="preserve">Charles Darko-Takyi</w:t>
      </w:r>
      <w:r>
        <w:t xml:space="preserve">, Youfegan B. Mathurin, Emmanuel Essien, Sandra Owusu, Osei A. Yaw Jnr, Kwame O. Osei, Selina Holdbrook, Andrew Owusu-Ansah</w:t>
      </w:r>
      <w:r>
        <w:t xml:space="preserve"> (2025). </w:t>
      </w:r>
      <w:r>
        <w:t xml:space="preserve">Agreement between intraocular pressure measurement using Goldmann applanation tonometry with and without fluorescein in consecutive Ghanaian patients.</w:t>
      </w:r>
      <w:r>
        <w:t xml:space="preserve"> </w:t>
      </w:r>
      <w:r>
        <w:rPr>
          <w:i/>
        </w:rPr>
        <w:t xml:space="preserve">Ghana Medical Journal</w:t>
      </w:r>
      <w:r>
        <w:t xml:space="preserve">.</w:t>
      </w:r>
      <w:r>
        <w:t xml:space="preserve"> </w:t>
      </w:r>
      <w:hyperlink xmlns:r="http://schemas.openxmlformats.org/officeDocument/2006/relationships" w:history="true" r:id="Rc99989a6cbd248e7">
        <w:r>
          <w:rPr>
            <w:rStyle w:val="Hyperlink"/>
          </w:rPr>
          <w:t xml:space="preserve">https://doi.org/10.4314/gmj.v59i3.4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6.</w:t>
      </w:r>
      <w:r>
        <w:tab/>
      </w:r>
      <w:r>
        <w:rPr>
          <w:b/>
        </w:rPr>
        <w:t xml:space="preserve">Charles Darko-Takyi</w:t>
      </w:r>
      <w:r>
        <w:t xml:space="preserve">, Thomas Welbeck Mills, Samuel Bert Boadi-Kusi, Michael Ntodie, Carl Halladay Abraham, Emmanuel Kwasi Abu, Sedinam Amewuzah, Emmanuel Essien, Bright Osei Wiafe, Stephen Ocansey</w:t>
      </w:r>
      <w:r>
        <w:t xml:space="preserve"> (2025). </w:t>
      </w:r>
      <w:r>
        <w:t xml:space="preserve">Association between near visual display device usage and the eye’s accommodation and vergence parameters: a cross-sectional study of high school children in Cape Coast, Ghana.</w:t>
      </w:r>
      <w:r>
        <w:t xml:space="preserve"> </w:t>
      </w:r>
      <w:r>
        <w:rPr>
          <w:i/>
        </w:rPr>
        <w:t xml:space="preserve">BMJ Public Health</w:t>
      </w:r>
      <w:r>
        <w:t xml:space="preserve">.</w:t>
      </w:r>
      <w:r>
        <w:t xml:space="preserve"> </w:t>
      </w:r>
      <w:hyperlink xmlns:r="http://schemas.openxmlformats.org/officeDocument/2006/relationships" w:history="true" r:id="Ra9c6d637d04e40e1">
        <w:r>
          <w:rPr>
            <w:rStyle w:val="Hyperlink"/>
          </w:rPr>
          <w:t xml:space="preserve">https://doi.org/10.1136/bmjph-2025-003041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7.</w:t>
      </w:r>
      <w:r>
        <w:tab/>
      </w:r>
      <w:r>
        <w:rPr>
          <w:b/>
        </w:rPr>
        <w:t xml:space="preserve">Charles Darko-Takyi</w:t>
      </w:r>
      <w:r>
        <w:t xml:space="preserve">, Sandra Owusu, Emmanuel K. Abu, Carl H. Abraham, Michael Ntodie, Ebenezer Manu, Kumi O. Boakye, Victoria Yirrah, Emmanuel Essien, Kwame O. Osei, Stephen Ocansey</w:t>
      </w:r>
      <w:r>
        <w:t xml:space="preserve"> (2025). </w:t>
      </w:r>
      <w:r>
        <w:t xml:space="preserve">Exploring reduction of prolonged binocular vision testing time: the agreement between the first and second thirty seconds within one minute of accommodative and vergence facility tests.</w:t>
      </w:r>
      <w:r>
        <w:t xml:space="preserve"> </w:t>
      </w:r>
      <w:r>
        <w:rPr>
          <w:i/>
        </w:rPr>
        <w:t xml:space="preserve">Strabismus</w:t>
      </w:r>
      <w:r>
        <w:t xml:space="preserve">.</w:t>
      </w:r>
      <w:r>
        <w:t xml:space="preserve"> </w:t>
      </w:r>
      <w:hyperlink xmlns:r="http://schemas.openxmlformats.org/officeDocument/2006/relationships" w:history="true" r:id="R0937ed313dcd4204">
        <w:r>
          <w:rPr>
            <w:rStyle w:val="Hyperlink"/>
          </w:rPr>
          <w:t xml:space="preserve">https://doi.org/10.1080/09273972.2024.2449178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8.</w:t>
      </w:r>
      <w:r>
        <w:tab/>
      </w:r>
      <w:r>
        <w:rPr>
          <w:b/>
        </w:rPr>
        <w:t xml:space="preserve">Charles Darko-Takyi</w:t>
      </w:r>
      <w:r>
        <w:t xml:space="preserve">, Selasie A. Ahlijah, Emmanuel K. Abu, Michael Ntodie, Carl H. Abraham, Franklin L. Otoo, Stephen Ocansey</w:t>
      </w:r>
      <w:r>
        <w:t xml:space="preserve"> (2025). </w:t>
      </w:r>
      <w:r>
        <w:t xml:space="preserve">Exploring the association between asthenopia, vergence measures and the interpupillary distance.</w:t>
      </w:r>
      <w:r>
        <w:t xml:space="preserve"> </w:t>
      </w:r>
      <w:r>
        <w:rPr>
          <w:i/>
        </w:rPr>
        <w:t xml:space="preserve">African vision and eye health</w:t>
      </w:r>
      <w:r>
        <w:t xml:space="preserve">.</w:t>
      </w:r>
      <w:r>
        <w:t xml:space="preserve"> </w:t>
      </w:r>
      <w:hyperlink xmlns:r="http://schemas.openxmlformats.org/officeDocument/2006/relationships" w:history="true" r:id="R5907c04f497c40ed">
        <w:r>
          <w:rPr>
            <w:rStyle w:val="Hyperlink"/>
          </w:rPr>
          <w:t xml:space="preserve">https://doi.org/10.4102/aveh.v84i1.1054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9.</w:t>
      </w:r>
      <w:r>
        <w:tab/>
      </w:r>
      <w:r>
        <w:rPr>
          <w:b/>
        </w:rPr>
        <w:t xml:space="preserve">Charles Darko-Takyi</w:t>
      </w:r>
      <w:r>
        <w:t xml:space="preserve">, Kumi Owusu Boakye, Stephen Ocansey, Carl Halladay Abraham, Edward Okyere Kyeretwie, Sandra Owusu, Ebenezer Manu, Victoria Yirrah, Enyam Komla Morny, Emmanuel Essien, Kwame Okyere Osei</w:t>
      </w:r>
      <w:r>
        <w:t xml:space="preserve"> (2024). </w:t>
      </w:r>
      <w:r>
        <w:t xml:space="preserve">No agreement between expected phoropter Risley prism and prism bar fusional vergences in a prospective cross-sectional study of African school children.</w:t>
      </w:r>
      <w:r>
        <w:t xml:space="preserve"> </w:t>
      </w:r>
      <w:r>
        <w:rPr>
          <w:i/>
        </w:rPr>
        <w:t xml:space="preserve">Strabismus</w:t>
      </w:r>
      <w:r>
        <w:t xml:space="preserve">.</w:t>
      </w:r>
      <w:r>
        <w:t xml:space="preserve"> </w:t>
      </w:r>
      <w:hyperlink xmlns:r="http://schemas.openxmlformats.org/officeDocument/2006/relationships" w:history="true" r:id="R8840f25176954495">
        <w:r>
          <w:rPr>
            <w:rStyle w:val="Hyperlink"/>
          </w:rPr>
          <w:t xml:space="preserve">https://doi.org/10.1080/09273972.2024.2419004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10.</w:t>
      </w:r>
      <w:r>
        <w:tab/>
      </w:r>
      <w:r>
        <w:t xml:space="preserve">Carl Halladay Abraham, Godfred Sakyi‐Badu, Samuel Bert Boadi‐Kusi, Enyam Morny, </w:t>
      </w:r>
      <w:r>
        <w:rPr>
          <w:b/>
        </w:rPr>
        <w:t xml:space="preserve">Charles Darko‐Takyi</w:t>
      </w:r>
      <w:r>
        <w:t xml:space="preserve">, Stephen Ocansey, Paa Kwesi Fynn Hope, Albert Kofi Dadzie, Asantewaa Aboagye MacCarthy, Kingsford Osei‐Frimpong, Emmanuella Nyarkoa Opoku, Emmanuel Kwasi Abu</w:t>
      </w:r>
      <w:r>
        <w:t xml:space="preserve"> (2024). </w:t>
      </w:r>
      <w:r>
        <w:t xml:space="preserve">Simulation of visual impairment in persons with normal vision for scientific research.</w:t>
      </w:r>
      <w:r>
        <w:t xml:space="preserve"> </w:t>
      </w:r>
      <w:r>
        <w:rPr>
          <w:i/>
        </w:rPr>
        <w:t xml:space="preserve">Ophthalmic and Physiological Optics</w:t>
      </w:r>
      <w:r>
        <w:t xml:space="preserve">.</w:t>
      </w:r>
      <w:r>
        <w:t xml:space="preserve"> </w:t>
      </w:r>
      <w:hyperlink xmlns:r="http://schemas.openxmlformats.org/officeDocument/2006/relationships" w:history="true" r:id="Re3c98c7a04dd45af">
        <w:r>
          <w:rPr>
            <w:rStyle w:val="Hyperlink"/>
          </w:rPr>
          <w:t xml:space="preserve">https://doi.org/10.1111/opo.13268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11.</w:t>
      </w:r>
      <w:r>
        <w:tab/>
      </w:r>
      <w:r>
        <w:t xml:space="preserve">Carl Halladay Abraham, Godfred Sakyi-Badu, Samuel Bert Boadi-Kusi, </w:t>
      </w:r>
      <w:r>
        <w:rPr>
          <w:b/>
        </w:rPr>
        <w:t xml:space="preserve">Charles Darko-Takyi</w:t>
      </w:r>
      <w:r>
        <w:t xml:space="preserve">, Stephen Ocansey, Emmanuel Kwasi Abu, Paa Kwesi Fynn Hope, Albert Kofi Dadzie, Asantewaa Aboagye MacCarthy, Kingsford Osei Frimpong, Emmanuella Nyarkoa Opoku</w:t>
      </w:r>
      <w:r>
        <w:t xml:space="preserve"> (2024). </w:t>
      </w:r>
      <w:r>
        <w:t xml:space="preserve">The comparative benefits of text and page modification on the reading rates between sighted and moderate to severe visually impaired eyes.</w:t>
      </w:r>
      <w:r>
        <w:t xml:space="preserve"> </w:t>
      </w:r>
      <w:r>
        <w:rPr>
          <w:i/>
        </w:rPr>
        <w:t xml:space="preserve">British Journal of Visual Impairment</w:t>
      </w:r>
      <w:r>
        <w:t xml:space="preserve">.</w:t>
      </w:r>
      <w:r>
        <w:t xml:space="preserve"> </w:t>
      </w:r>
      <w:hyperlink xmlns:r="http://schemas.openxmlformats.org/officeDocument/2006/relationships" w:history="true" r:id="R2dfd1a43a17a46b3">
        <w:r>
          <w:rPr>
            <w:rStyle w:val="Hyperlink"/>
          </w:rPr>
          <w:t xml:space="preserve">https://doi.org/10.1177/02646196231225080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12.</w:t>
      </w:r>
      <w:r>
        <w:tab/>
      </w:r>
      <w:r>
        <w:rPr>
          <w:b/>
        </w:rPr>
        <w:t xml:space="preserve">Charles Darko-Takyi</w:t>
      </w:r>
      <w:r>
        <w:t xml:space="preserve">, Andrew Owusu-Ansah, Frank Boampong, Enyam Komla Morny, Francisca Hammond, Stephen Ocansey</w:t>
      </w:r>
      <w:r>
        <w:t xml:space="preserve"> (2021). </w:t>
      </w:r>
      <w:r>
        <w:t xml:space="preserve">Convergence insufficiency symptom survey (CISS) scores are predictive of severity and number of clinical signs of convergence insufficiency in young adult Africans.</w:t>
      </w:r>
      <w:r>
        <w:t xml:space="preserve"> </w:t>
      </w:r>
      <w:r>
        <w:rPr>
          <w:i/>
        </w:rPr>
        <w:t xml:space="preserve">Journal of Optometry</w:t>
      </w:r>
      <w:r>
        <w:t xml:space="preserve">.</w:t>
      </w:r>
      <w:r>
        <w:t xml:space="preserve"> </w:t>
      </w:r>
      <w:hyperlink xmlns:r="http://schemas.openxmlformats.org/officeDocument/2006/relationships" w:history="true" r:id="R848aa7a91ed14f46">
        <w:r>
          <w:rPr>
            <w:rStyle w:val="Hyperlink"/>
          </w:rPr>
          <w:t xml:space="preserve">https://doi.org/10.1016/j.optom.2021.05.001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13.</w:t>
      </w:r>
      <w:r>
        <w:tab/>
      </w:r>
      <w:r>
        <w:rPr>
          <w:b/>
        </w:rPr>
        <w:t xml:space="preserve">Charles Darko‐Takyi</w:t>
      </w:r>
      <w:r>
        <w:t xml:space="preserve">, Vanessa R. Moodley, Samuel B. Boadi‐Kusi</w:t>
      </w:r>
      <w:r>
        <w:t xml:space="preserve"> (2021). </w:t>
      </w:r>
      <w:r>
        <w:t xml:space="preserve">Normative Data for Nonstrabismic Binocular Vision Parameters in African Schoolchildren.</w:t>
      </w:r>
      <w:r>
        <w:t xml:space="preserve"> </w:t>
      </w:r>
      <w:r>
        <w:rPr>
          <w:i/>
        </w:rPr>
        <w:t xml:space="preserve">Optometry and Vision Science</w:t>
      </w:r>
      <w:r>
        <w:t xml:space="preserve">.</w:t>
      </w:r>
      <w:r>
        <w:t xml:space="preserve"> </w:t>
      </w:r>
      <w:hyperlink xmlns:r="http://schemas.openxmlformats.org/officeDocument/2006/relationships" w:history="true" r:id="R50ff7eec546c44ea">
        <w:r>
          <w:rPr>
            <w:rStyle w:val="Hyperlink"/>
          </w:rPr>
          <w:t xml:space="preserve">https://doi.org/10.1097/opx.0000000000001706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14.</w:t>
      </w:r>
      <w:r>
        <w:tab/>
      </w:r>
      <w:r>
        <w:rPr>
          <w:b/>
        </w:rPr>
        <w:t xml:space="preserve">Charles Darko‐Takyi</w:t>
      </w:r>
      <w:r>
        <w:t xml:space="preserve">, Vanessa R. Moodley, Samuel B. Boadi‐Kusi</w:t>
      </w:r>
      <w:r>
        <w:t xml:space="preserve"> (2021). </w:t>
      </w:r>
      <w:r>
        <w:t xml:space="preserve">Normative Data for Parameters of Accommodation in African Schoolchildren.</w:t>
      </w:r>
      <w:r>
        <w:t xml:space="preserve"> </w:t>
      </w:r>
      <w:r>
        <w:rPr>
          <w:i/>
        </w:rPr>
        <w:t xml:space="preserve">Optometry and Vision Science</w:t>
      </w:r>
      <w:r>
        <w:t xml:space="preserve">.</w:t>
      </w:r>
      <w:r>
        <w:t xml:space="preserve"> </w:t>
      </w:r>
      <w:hyperlink xmlns:r="http://schemas.openxmlformats.org/officeDocument/2006/relationships" w:history="true" r:id="R7039d70f87494030">
        <w:r>
          <w:rPr>
            <w:rStyle w:val="Hyperlink"/>
          </w:rPr>
          <w:t xml:space="preserve">https://doi.org/10.1097/opx.0000000000001844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15.</w:t>
      </w:r>
      <w:r>
        <w:tab/>
      </w:r>
      <w:r>
        <w:t xml:space="preserve">Stephen Ocansey, Emmanuel K. Abu, Carl Halladay Abraham, Andrews Owusu-Ansah, Caleb Acheampong, Frederick Mensah, </w:t>
      </w:r>
      <w:r>
        <w:rPr>
          <w:b/>
        </w:rPr>
        <w:t xml:space="preserve">Charles Darko-Takyi</w:t>
      </w:r>
      <w:r>
        <w:t xml:space="preserve">, Alex Ilechie</w:t>
      </w:r>
      <w:r>
        <w:t xml:space="preserve"> (2021). </w:t>
      </w:r>
      <w:r>
        <w:t xml:space="preserve">Socio-demographic factors modify awareness, knowledge, and perceived risk of glaucoma in rural and urban residents in Ghana: a population-based survey.</w:t>
      </w:r>
      <w:r>
        <w:t xml:space="preserve"> </w:t>
      </w:r>
      <w:r>
        <w:rPr>
          <w:i/>
        </w:rPr>
        <w:t xml:space="preserve">Therapeutic Advances in Ophthalmology</w:t>
      </w:r>
      <w:r>
        <w:t xml:space="preserve">.</w:t>
      </w:r>
      <w:r>
        <w:t xml:space="preserve"> </w:t>
      </w:r>
      <w:hyperlink xmlns:r="http://schemas.openxmlformats.org/officeDocument/2006/relationships" w:history="true" r:id="R0fd0360e1d0d43a2">
        <w:r>
          <w:rPr>
            <w:rStyle w:val="Hyperlink"/>
          </w:rPr>
          <w:t xml:space="preserve">https://doi.org/10.1177/2515841421998099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16.</w:t>
      </w:r>
      <w:r>
        <w:tab/>
      </w:r>
      <w:r>
        <w:rPr>
          <w:b/>
        </w:rPr>
        <w:t xml:space="preserve">Charles Darko-Takyi</w:t>
      </w:r>
      <w:r>
        <w:t xml:space="preserve">, Vanessa R. Moodley, Samuel B. Boadi-Kusi</w:t>
      </w:r>
      <w:r>
        <w:t xml:space="preserve"> (2020). </w:t>
      </w:r>
      <w:r>
        <w:t xml:space="preserve">A review of normative data for parameters of functional non-strabismic binocular vision.</w:t>
      </w:r>
      <w:r>
        <w:t xml:space="preserve"> </w:t>
      </w:r>
      <w:r>
        <w:rPr>
          <w:i/>
        </w:rPr>
        <w:t xml:space="preserve">African vision and eye health</w:t>
      </w:r>
      <w:r>
        <w:t xml:space="preserve">.</w:t>
      </w:r>
      <w:r>
        <w:t xml:space="preserve"> </w:t>
      </w:r>
      <w:hyperlink xmlns:r="http://schemas.openxmlformats.org/officeDocument/2006/relationships" w:history="true" r:id="R0410d41c8d894037">
        <w:r>
          <w:rPr>
            <w:rStyle w:val="Hyperlink"/>
          </w:rPr>
          <w:t xml:space="preserve">https://doi.org/10.4102/aveh.v79i1.507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17.</w:t>
      </w:r>
      <w:r>
        <w:tab/>
      </w:r>
      <w:r>
        <w:t xml:space="preserve">Peter Osei-Wusu Adueming, Moses Jojo Eghan, Benjamin Anderson, Samuel Kyei, Jerry Opoku-Ansah, Charles Lloyd Yeboah Amuah, </w:t>
      </w:r>
      <w:r>
        <w:rPr>
          <w:b/>
        </w:rPr>
        <w:t xml:space="preserve">Charles Darko Takyi</w:t>
      </w:r>
      <w:r>
        <w:t xml:space="preserve">, Paul Kingsley Buah-Bassuah</w:t>
      </w:r>
      <w:r>
        <w:t xml:space="preserve"> (2020). </w:t>
      </w:r>
      <w:r>
        <w:t xml:space="preserve">Laser-induced autofluorescence assisted by multivariate techniques discriminates a cataractous lens from healthy lens tissues of Sprague–Dawley rats.</w:t>
      </w:r>
      <w:r>
        <w:t xml:space="preserve"> </w:t>
      </w:r>
      <w:r>
        <w:rPr>
          <w:i/>
        </w:rPr>
        <w:t xml:space="preserve">Journal of the Optical Society of America A</w:t>
      </w:r>
      <w:r>
        <w:t xml:space="preserve">.</w:t>
      </w:r>
      <w:r>
        <w:t xml:space="preserve"> </w:t>
      </w:r>
      <w:hyperlink xmlns:r="http://schemas.openxmlformats.org/officeDocument/2006/relationships" w:history="true" r:id="R6a692c8abb7d4ced">
        <w:r>
          <w:rPr>
            <w:rStyle w:val="Hyperlink"/>
          </w:rPr>
          <w:t xml:space="preserve">https://doi.org/10.1364/josaa.394555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18.</w:t>
      </w:r>
      <w:r>
        <w:tab/>
      </w:r>
      <w:r>
        <w:t xml:space="preserve">SAMUEL BERT BOADI-KUSI OD, Emmanuel Kwasi Abu, Andrew Owusu-Ansah, Shadrack Mensah, John Oduro-Boateng, Rene Abalo Kojo, Samuel Kyei, Samuel Bert Boadi-Kusi, Obed Amoah-Smith, Enyam Komla Amewuho Morny, </w:t>
      </w:r>
      <w:r>
        <w:rPr>
          <w:b/>
        </w:rPr>
        <w:t xml:space="preserve">Charles Darko-Takyi</w:t>
      </w:r>
      <w:r>
        <w:t xml:space="preserve">, Carl Halladay Abraham, Benjamin Appiah Nyamekye, Alex Azuka Ilechie</w:t>
      </w:r>
      <w:r>
        <w:t xml:space="preserve"> (2020). </w:t>
      </w:r>
      <w:r>
        <w:t xml:space="preserve">Normative Values of Retinal Nerve Fibre Layer Thickness and Optic Nerve Head Parameters and Their Association with Visual Function in an African Population.</w:t>
      </w:r>
      <w:r>
        <w:t xml:space="preserve"> </w:t>
      </w:r>
      <w:r>
        <w:rPr>
          <w:i/>
        </w:rPr>
        <w:t xml:space="preserve">Journal of Ophthalmology</w:t>
      </w:r>
      <w:r>
        <w:t xml:space="preserve">.</w:t>
      </w:r>
      <w:r>
        <w:t xml:space="preserve"> </w:t>
      </w:r>
      <w:hyperlink xmlns:r="http://schemas.openxmlformats.org/officeDocument/2006/relationships" w:history="true" r:id="R88b617219e1a4582">
        <w:r>
          <w:rPr>
            <w:rStyle w:val="Hyperlink"/>
          </w:rPr>
          <w:t xml:space="preserve">https://doi.org/10.1155/2020/7150673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19.</w:t>
      </w:r>
      <w:r>
        <w:tab/>
      </w:r>
      <w:r>
        <w:rPr>
          <w:b/>
        </w:rPr>
        <w:t xml:space="preserve">C Darko-Takyi</w:t>
      </w:r>
      <w:r>
        <w:t xml:space="preserve">, M Ntodie, S Abokyi, S Kyei</w:t>
      </w:r>
      <w:r>
        <w:t xml:space="preserve"> (2018). </w:t>
      </w:r>
      <w:r>
        <w:t xml:space="preserve">Accommodative anomalies in symptomatic school children in Cape Coast Metropolis, Ghana.</w:t>
      </w:r>
      <w:r>
        <w:t xml:space="preserve"> </w:t>
      </w:r>
      <w:r>
        <w:rPr>
          <w:i/>
        </w:rPr>
        <w:t xml:space="preserve">Journal of the Nigerian Optometric Association</w:t>
      </w:r>
      <w:r>
        <w:t xml:space="preserve">.</w:t>
      </w:r>
      <w:r>
        <w:t xml:space="preserve"> </w:t>
      </w:r>
      <w:hyperlink xmlns:r="http://schemas.openxmlformats.org/officeDocument/2006/relationships" w:history="true" r:id="R151d28e70cbc4d85">
        <w:r>
          <w:rPr>
            <w:rStyle w:val="Hyperlink"/>
          </w:rPr>
          <w:t xml:space="preserve">https://www.ajol.info/index.php/jnoa/article/view/173691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20.</w:t>
      </w:r>
      <w:r>
        <w:tab/>
      </w:r>
      <w:r>
        <w:rPr>
          <w:b/>
        </w:rPr>
        <w:t xml:space="preserve">Charles Darko-Takyi</w:t>
      </w:r>
      <w:r>
        <w:t xml:space="preserve">, Naimah Ebrahim Khan, Urvashni Nirghin</w:t>
      </w:r>
      <w:r>
        <w:t xml:space="preserve"> (2016). </w:t>
      </w:r>
      <w:r>
        <w:t xml:space="preserve">A review of the classification of nonstrabismic binocular vision anomalies.</w:t>
      </w:r>
      <w:r>
        <w:t xml:space="preserve"> </w:t>
      </w:r>
      <w:r>
        <w:rPr>
          <w:i/>
        </w:rPr>
        <w:t xml:space="preserve">Optometry Reports</w:t>
      </w:r>
      <w:r>
        <w:t xml:space="preserve">.</w:t>
      </w:r>
      <w:r>
        <w:t xml:space="preserve"> </w:t>
      </w:r>
      <w:hyperlink xmlns:r="http://schemas.openxmlformats.org/officeDocument/2006/relationships" w:history="true" r:id="R21a1ffc03cab4296">
        <w:r>
          <w:rPr>
            <w:rStyle w:val="Hyperlink"/>
          </w:rPr>
          <w:t xml:space="preserve">https://doi.org/10.4081/optometry.2016.5626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21.</w:t>
      </w:r>
      <w:r>
        <w:tab/>
      </w:r>
      <w:r>
        <w:rPr>
          <w:b/>
        </w:rPr>
        <w:t xml:space="preserve">Charles Darko-Takyi</w:t>
      </w:r>
      <w:r>
        <w:t xml:space="preserve"> (2016). </w:t>
      </w:r>
      <w:r>
        <w:t xml:space="preserve">African Vision and Eye Health.</w:t>
      </w:r>
      <w:r>
        <w:t xml:space="preserve"> </w:t>
      </w:r>
      <w:r>
        <w:rPr>
          <w:i/>
        </w:rPr>
        <w:t xml:space="preserve">Health</w:t>
      </w:r>
      <w:r>
        <w:t xml:space="preserve">.</w:t>
      </w:r>
      <w:r>
        <w:t xml:space="preserve"> </w:t>
      </w:r>
      <w:hyperlink xmlns:r="http://schemas.openxmlformats.org/officeDocument/2006/relationships" w:history="true" r:id="Rab841bdfa5d24a89">
        <w:r>
          <w:rPr>
            <w:rStyle w:val="Hyperlink"/>
          </w:rPr>
          <w:t xml:space="preserve">https://ir.ucc.edu.gh/server/api/core/bitstreams/0fc38d5f-913c-4d0c-b8fa-0524f2a0b845/content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22.</w:t>
      </w:r>
      <w:r>
        <w:tab/>
      </w:r>
      <w:r>
        <w:rPr>
          <w:b/>
        </w:rPr>
        <w:t xml:space="preserve">C. Darko-Takyi</w:t>
      </w:r>
      <w:r>
        <w:t xml:space="preserve">, A. Owusu-Ansah, C. Appiah-Eduenu, E.K. Abu, S.B. Boadi-Kusi, Y. Osei-Akoto</w:t>
      </w:r>
      <w:r>
        <w:t xml:space="preserve"> (2016). </w:t>
      </w:r>
      <w:r>
        <w:t xml:space="preserve">Refractive and binocular vision status of optometry students, Ghana.</w:t>
      </w:r>
      <w:r>
        <w:t xml:space="preserve"> </w:t>
      </w:r>
      <w:r>
        <w:rPr>
          <w:i/>
        </w:rPr>
        <w:t xml:space="preserve">Journal of Medical and Biomedical Sciences</w:t>
      </w:r>
      <w:r>
        <w:t xml:space="preserve">.</w:t>
      </w:r>
      <w:r>
        <w:t xml:space="preserve"> </w:t>
      </w:r>
      <w:hyperlink xmlns:r="http://schemas.openxmlformats.org/officeDocument/2006/relationships" w:history="true" r:id="R54732ccc436d413c">
        <w:r>
          <w:rPr>
            <w:rStyle w:val="Hyperlink"/>
          </w:rPr>
          <w:t xml:space="preserve">https://doi.org/10.4314/jmbs.v5i2.4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23.</w:t>
      </w:r>
      <w:r>
        <w:tab/>
      </w:r>
      <w:r>
        <w:rPr>
          <w:b/>
        </w:rPr>
        <w:t xml:space="preserve">Charles Darko-Takyi</w:t>
      </w:r>
      <w:r>
        <w:t xml:space="preserve">, Naimah E. Khan, Urvashni Nirghini</w:t>
      </w:r>
      <w:r>
        <w:t xml:space="preserve"> (2016). </w:t>
      </w:r>
      <w:r>
        <w:t xml:space="preserve">Symptomatic accommodative disorders and asthenopia: Prevalence and association in Ghanaian children.</w:t>
      </w:r>
      <w:r>
        <w:t xml:space="preserve"> </w:t>
      </w:r>
      <w:r>
        <w:rPr>
          <w:i/>
        </w:rPr>
        <w:t xml:space="preserve">African vision and eye health</w:t>
      </w:r>
      <w:r>
        <w:t xml:space="preserve">.</w:t>
      </w:r>
      <w:r>
        <w:t xml:space="preserve"> </w:t>
      </w:r>
      <w:hyperlink xmlns:r="http://schemas.openxmlformats.org/officeDocument/2006/relationships" w:history="true" r:id="R1747bb87241a41fd">
        <w:r>
          <w:rPr>
            <w:rStyle w:val="Hyperlink"/>
          </w:rPr>
          <w:t xml:space="preserve">https://doi.org/10.4102/aveh.v75i1.343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24.</w:t>
      </w:r>
      <w:r>
        <w:tab/>
      </w:r>
      <w:r>
        <w:rPr>
          <w:b/>
        </w:rPr>
        <w:t xml:space="preserve">Charles Darko-Takyi</w:t>
      </w:r>
      <w:r>
        <w:t xml:space="preserve">, Kofi Asiedu</w:t>
      </w:r>
      <w:r>
        <w:t xml:space="preserve"> (2016). </w:t>
      </w:r>
      <w:r>
        <w:t xml:space="preserve">Symptomatic classic convergence insufficiency treated with dot card orthoptic exercise.</w:t>
      </w:r>
      <w:r>
        <w:t xml:space="preserve"> </w:t>
      </w:r>
      <w:r>
        <w:rPr>
          <w:i/>
        </w:rPr>
        <w:t xml:space="preserve">Optometry Reports</w:t>
      </w:r>
      <w:r>
        <w:t xml:space="preserve">.</w:t>
      </w:r>
      <w:r>
        <w:t xml:space="preserve"> </w:t>
      </w:r>
      <w:hyperlink xmlns:r="http://schemas.openxmlformats.org/officeDocument/2006/relationships" w:history="true" r:id="R19f4cbdfaa66450b">
        <w:r>
          <w:rPr>
            <w:rStyle w:val="Hyperlink"/>
          </w:rPr>
          <w:t xml:space="preserve">https://doi.org/10.4081/optometry.2016.5566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25.</w:t>
      </w:r>
      <w:r>
        <w:tab/>
      </w:r>
      <w:r>
        <w:rPr>
          <w:b/>
        </w:rPr>
        <w:t xml:space="preserve">Charles Darko-Takyi</w:t>
      </w:r>
      <w:r>
        <w:t xml:space="preserve">, Naimah E. Khan, Urvashni Nirghini</w:t>
      </w:r>
      <w:r>
        <w:t xml:space="preserve"> (2016). </w:t>
      </w:r>
      <w:r>
        <w:t xml:space="preserve">Symptomatic vergence disorders in junior high school children in Ghana.</w:t>
      </w:r>
      <w:r>
        <w:t xml:space="preserve"> </w:t>
      </w:r>
      <w:r>
        <w:rPr>
          <w:i/>
        </w:rPr>
        <w:t xml:space="preserve">African vision and eye health</w:t>
      </w:r>
      <w:r>
        <w:t xml:space="preserve">.</w:t>
      </w:r>
      <w:r>
        <w:t xml:space="preserve"> </w:t>
      </w:r>
      <w:hyperlink xmlns:r="http://schemas.openxmlformats.org/officeDocument/2006/relationships" w:history="true" r:id="R2161b77a2b5040e2">
        <w:r>
          <w:rPr>
            <w:rStyle w:val="Hyperlink"/>
          </w:rPr>
          <w:t xml:space="preserve">https://doi.org/10.4102/aveh.v75i1.333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26.</w:t>
      </w:r>
      <w:r>
        <w:tab/>
      </w:r>
      <w:r>
        <w:t xml:space="preserve">EmmanuelKwasi Abu, SamuelBert Boadi-Kusi, PrinceOpuni Quarcoo, Samuel Kyei, Andrew Owusu-Ansah, </w:t>
      </w:r>
      <w:r>
        <w:rPr>
          <w:b/>
        </w:rPr>
        <w:t xml:space="preserve">Charles Darko-Takyi</w:t>
      </w:r>
      <w:r>
        <w:t xml:space="preserve"> (2015). </w:t>
      </w:r>
      <w:r>
        <w:t xml:space="preserve">Ocular health and safety assessment among mechanics of the cape coast metropolis, Ghana.</w:t>
      </w:r>
      <w:r>
        <w:t xml:space="preserve"> </w:t>
      </w:r>
      <w:r>
        <w:rPr>
          <w:i/>
        </w:rPr>
        <w:t xml:space="preserve">Journal of Ophthalmic and Vision Research</w:t>
      </w:r>
      <w:r>
        <w:t xml:space="preserve">.</w:t>
      </w:r>
      <w:r>
        <w:t xml:space="preserve"> </w:t>
      </w:r>
      <w:hyperlink xmlns:r="http://schemas.openxmlformats.org/officeDocument/2006/relationships" w:history="true" r:id="R8d3ec5f2291a484f">
        <w:r>
          <w:rPr>
            <w:rStyle w:val="Hyperlink"/>
          </w:rPr>
          <w:t xml:space="preserve">https://doi.org/10.4103/2008-322x.158890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27.</w:t>
      </w:r>
      <w:r>
        <w:tab/>
      </w:r>
      <w:r>
        <w:t xml:space="preserve">SAMUEL BERT BOADI-KUSI OD, Samuel Kyei, Frederick Afum Asare, Andrew Owusu-Ansah, Agnes Awuah, </w:t>
      </w:r>
      <w:r>
        <w:rPr>
          <w:b/>
        </w:rPr>
        <w:t xml:space="preserve">Charles Darko-Takyi</w:t>
      </w:r>
      <w:r>
        <w:t xml:space="preserve"> (2015). </w:t>
      </w:r>
      <w:r>
        <w:t xml:space="preserve">Visual function among commercial vehicle drivers in the central region of Ghana.</w:t>
      </w:r>
      <w:r>
        <w:t xml:space="preserve"> </w:t>
      </w:r>
      <w:r>
        <w:rPr>
          <w:i/>
        </w:rPr>
        <w:t xml:space="preserve">Journal of Optometry</w:t>
      </w:r>
      <w:r>
        <w:t xml:space="preserve">.</w:t>
      </w:r>
      <w:r>
        <w:t xml:space="preserve"> </w:t>
      </w:r>
      <w:hyperlink xmlns:r="http://schemas.openxmlformats.org/officeDocument/2006/relationships" w:history="true" r:id="R26ca96d07d994581">
        <w:r>
          <w:rPr>
            <w:rStyle w:val="Hyperlink"/>
          </w:rPr>
          <w:t xml:space="preserve">https://doi.org/10.1016/j.optom.2015.06.004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28.</w:t>
      </w:r>
      <w:r>
        <w:tab/>
      </w:r>
      <w:r>
        <w:t xml:space="preserve">Samuel Abokyi, Alex Ilechie, Peter Nsiah, </w:t>
      </w:r>
      <w:r>
        <w:rPr>
          <w:b/>
        </w:rPr>
        <w:t xml:space="preserve">Charles Darko-Takyi</w:t>
      </w:r>
      <w:r>
        <w:t xml:space="preserve">, Emmanuel Kwasi Abu, Yaw Jnr Osei-Akoto, Mathurin Youfegan-Baanam</w:t>
      </w:r>
      <w:r>
        <w:t xml:space="preserve"> (2015). </w:t>
      </w:r>
      <w:r>
        <w:t xml:space="preserve">Visual impairment attributable to uncorrected refractive error and other causes in the Ghanaian youth: The University of Cape Coast Survey.</w:t>
      </w:r>
      <w:r>
        <w:t xml:space="preserve"> </w:t>
      </w:r>
      <w:r>
        <w:rPr>
          <w:i/>
        </w:rPr>
        <w:t xml:space="preserve">Journal of Optometry</w:t>
      </w:r>
      <w:r>
        <w:t xml:space="preserve">.</w:t>
      </w:r>
      <w:r>
        <w:t xml:space="preserve"> </w:t>
      </w:r>
      <w:hyperlink xmlns:r="http://schemas.openxmlformats.org/officeDocument/2006/relationships" w:history="true" r:id="R6091a1aba8054faa">
        <w:r>
          <w:rPr>
            <w:rStyle w:val="Hyperlink"/>
          </w:rPr>
          <w:t xml:space="preserve">https://doi.org/10.1016/j.optom.2015.04.002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29.</w:t>
      </w:r>
      <w:r>
        <w:tab/>
      </w:r>
      <w:r>
        <w:t xml:space="preserve">Carl Halladay Abraham, </w:t>
      </w:r>
      <w:r>
        <w:rPr>
          <w:b/>
        </w:rPr>
        <w:t xml:space="preserve">C Darko-Takyi</w:t>
      </w:r>
      <w:r>
        <w:t xml:space="preserve"> (2013). </w:t>
      </w:r>
      <w:r>
        <w:t xml:space="preserve">Access to and utilization of eye care services in Ghana.</w:t>
      </w:r>
      <w:r>
        <w:t xml:space="preserve"> </w:t>
      </w:r>
      <w:r>
        <w:rPr>
          <w:i/>
        </w:rPr>
        <w:t xml:space="preserve">Int J Health Res</w:t>
      </w:r>
      <w:r>
        <w:t xml:space="preserve">.</w:t>
      </w:r>
      <w:r>
        <w:t xml:space="preserve"> </w:t>
      </w:r>
      <w:hyperlink xmlns:r="http://schemas.openxmlformats.org/officeDocument/2006/relationships" w:history="true" r:id="R18cd5252d3594edc">
        <w:r>
          <w:rPr>
            <w:rStyle w:val="Hyperlink"/>
          </w:rPr>
          <w:t xml:space="preserve">https://www.academia.edu/download/40525446/Access_to_and_Utilization_of_eye_Care_Se20151130-12371-10zsdrh.pdf</w:t>
        </w:r>
      </w:hyperlink>
    </w:p>
    <w:sectPr>
      <w:footerReference xmlns:r="http://schemas.openxmlformats.org/officeDocument/2006/relationships" w:type="default" r:id="R64592273adde4e1a"/>
      <w:pgSz w:w="11906" w:h="16838"/>
      <w:pgMar w:top="1020" w:right="1077" w:bottom="1020" w:left="1077" w:header="567" w:footer="567" w:gutter="0"/>
    </w:sectPr>
  </w:body>
</w:document>
</file>

<file path=word/footer1.xml><?xml version="1.0" encoding="utf-8"?>
<w:ftr xmlns:w="http://schemas.openxmlformats.org/wordprocessingml/2006/main">
  <w:p>
    <w:pPr>
      <w:tabs>
        <w:tab w:val="right" w:pos="9752"/>
      </w:tabs>
    </w:pPr>
    <w:r>
      <w:rPr>
        <w:rStyle w:val="Muted"/>
        <w:sz w:val="16"/>
      </w:rPr>
      <w:t xml:space="preserve">University of Cape Coast · scholar.ucc.edu.gh/staff/3c3ae08e-722c-43b0-8526-6b1132e7d77c · 14 October 2026</w:t>
    </w:r>
    <w:r>
      <w:tab/>
    </w:r>
    <w:fldSimple w:instr=" PAGE ">
      <w:r>
        <w:rPr>
          <w:rStyle w:val="Muted"/>
          <w:sz w:val="16"/>
        </w:rPr>
        <w:t xml:space="preserve">1</w:t>
      </w:r>
    </w:fldSimple>
    <w:r>
      <w:rPr>
        <w:rStyle w:val="Muted"/>
        <w:sz w:val="16"/>
      </w:rPr>
      <w:t xml:space="preserve"> / </w:t>
    </w:r>
    <w:fldSimple w:instr=" NUMPAGES ">
      <w:r>
        <w:rPr>
          <w:rStyle w:val="Muted"/>
          <w:sz w:val="16"/>
        </w:rPr>
        <w:t xml:space="preserve">1</w:t>
      </w:r>
    </w:fldSimple>
  </w:p>
</w:ftr>
</file>

<file path=word/styles.xml><?xml version="1.0" encoding="utf-8"?>
<w:styles xmlns:w="http://schemas.openxmlformats.org/wordprocessingml/2006/main">
  <w:docDefaults>
    <w:rPrDefault>
      <w:rPr>
        <w:rFonts w:ascii="Calibri" w:hAnsi="Calibri" w:eastAsia="Calibri" w:cs="Calibri"/>
        <w:color w:val="1F2328"/>
        <w:sz w:val="20"/>
        <w:szCs w:val="20"/>
        <w:lang w:val="en-GB"/>
      </w:rPr>
    </w:rPrDefault>
    <w:pPrDefault>
      <w:pPr>
        <w:spacing w:after="0" w:line="264" w:lineRule="auto"/>
      </w:pPr>
    </w:pPrDefault>
  </w:docDefaults>
  <w:style w:type="paragraph" w:styleId="Normal" w:default="true">
    <w:name w:val="Normal"/>
    <w:qFormat/>
  </w:style>
  <w:style w:type="paragraph" w:styleId="Title">
    <w:name w:val="Title"/>
    <w:basedOn w:val="Normal"/>
    <w:next w:val="Normal"/>
    <w:qFormat/>
    <w:pPr>
      <w:spacing w:after="40"/>
    </w:pPr>
    <w:rPr>
      <w:b/>
      <w:sz w:val="44"/>
    </w:rPr>
  </w:style>
  <w:style w:type="paragraph" w:styleId="Heading1">
    <w:name w:val="heading 1"/>
    <w:basedOn w:val="Normal"/>
    <w:next w:val="Normal"/>
    <w:qFormat/>
    <w:pPr>
      <w:keepNext/>
      <w:pBdr>
        <w:bottom w:val="single" w:color="D0D4D9" w:sz="4" w:space="1"/>
      </w:pBdr>
      <w:spacing w:before="300" w:after="100"/>
      <w:outlineLvl w:val="0"/>
    </w:pPr>
    <w:rPr>
      <w:b/>
      <w:caps/>
      <w:color w:val="5B6168"/>
      <w:spacing w:val="10"/>
      <w:sz w:val="18"/>
    </w:rPr>
  </w:style>
  <w:style w:type="paragraph" w:styleId="Heading2">
    <w:name w:val="heading 2"/>
    <w:basedOn w:val="Normal"/>
    <w:next w:val="Normal"/>
    <w:qFormat/>
    <w:pPr>
      <w:keepNext/>
      <w:spacing w:before="140" w:after="60"/>
      <w:outlineLvl w:val="1"/>
    </w:pPr>
    <w:rPr>
      <w:b/>
      <w:sz w:val="21"/>
    </w:rPr>
  </w:style>
  <w:style w:type="character" w:styleId="Hyperlink">
    <w:name w:val="Hyperlink"/>
    <w:rPr>
      <w:color w:val="1F4E79"/>
      <w:u w:val="single"/>
    </w:rPr>
  </w:style>
  <w:style w:type="character" w:styleId="Muted">
    <w:name w:val="Muted"/>
    <w:rPr>
      <w:color w:val="5B6168"/>
    </w:rPr>
  </w:style>
</w:styles>
</file>

<file path=word/_rels/document.xml.rels>&#65279;<?xml version="1.0" encoding="utf-8"?><Relationships xmlns="http://schemas.openxmlformats.org/package/2006/relationships"><Relationship Type="http://schemas.openxmlformats.org/officeDocument/2006/relationships/styles" Target="/word/styles.xml" Id="R0d744c3a0076454d" /><Relationship Type="http://schemas.openxmlformats.org/officeDocument/2006/relationships/hyperlink" Target="https://orcid.org/0000-0001-7748-9324" TargetMode="External" Id="R5bd27fb05cc54ad4" /><Relationship Type="http://schemas.openxmlformats.org/officeDocument/2006/relationships/hyperlink" Target="https://directory.ucc.edu.gh/p/charles-darko-takyi" TargetMode="External" Id="R386bff3232e74fc7" /><Relationship Type="http://schemas.openxmlformats.org/officeDocument/2006/relationships/hyperlink" Target="https://scholar.google.com/citations?user=oWaSjVEAAAAJ&amp;hl=en" TargetMode="External" Id="Rb002f8d1bf594754" /><Relationship Type="http://schemas.openxmlformats.org/officeDocument/2006/relationships/hyperlink" Target="https://scholar.ucc.edu.gh/staff/3c3ae08e-722c-43b0-8526-6b1132e7d77c" TargetMode="External" Id="R6b08153e05234895" /><Relationship Type="http://schemas.openxmlformats.org/officeDocument/2006/relationships/hyperlink" Target="https://doi.org/10.1080/08164622.2026.2722996" TargetMode="External" Id="Rcc2c9a9c84454130" /><Relationship Type="http://schemas.openxmlformats.org/officeDocument/2006/relationships/hyperlink" Target="https://doi.org/10.3389/fnins.2026.1742375" TargetMode="External" Id="R8b7a05797e0e44e2" /><Relationship Type="http://schemas.openxmlformats.org/officeDocument/2006/relationships/hyperlink" Target="https://doi.org/10.1016/j.dib.2026.113202" TargetMode="External" Id="Rfc76a5633a824bbe" /><Relationship Type="http://schemas.openxmlformats.org/officeDocument/2006/relationships/hyperlink" Target="https://doi.org/10.1007/s44402-026-00168-3" TargetMode="External" Id="R26582159d8824f0a" /><Relationship Type="http://schemas.openxmlformats.org/officeDocument/2006/relationships/hyperlink" Target="https://doi.org/10.4314/gmj.v59i3.4" TargetMode="External" Id="Rc99989a6cbd248e7" /><Relationship Type="http://schemas.openxmlformats.org/officeDocument/2006/relationships/hyperlink" Target="https://doi.org/10.1136/bmjph-2025-003041" TargetMode="External" Id="Ra9c6d637d04e40e1" /><Relationship Type="http://schemas.openxmlformats.org/officeDocument/2006/relationships/hyperlink" Target="https://doi.org/10.1080/09273972.2024.2449178" TargetMode="External" Id="R0937ed313dcd4204" /><Relationship Type="http://schemas.openxmlformats.org/officeDocument/2006/relationships/hyperlink" Target="https://doi.org/10.4102/aveh.v84i1.1054" TargetMode="External" Id="R5907c04f497c40ed" /><Relationship Type="http://schemas.openxmlformats.org/officeDocument/2006/relationships/hyperlink" Target="https://doi.org/10.1080/09273972.2024.2419004" TargetMode="External" Id="R8840f25176954495" /><Relationship Type="http://schemas.openxmlformats.org/officeDocument/2006/relationships/hyperlink" Target="https://doi.org/10.1111/opo.13268" TargetMode="External" Id="Re3c98c7a04dd45af" /><Relationship Type="http://schemas.openxmlformats.org/officeDocument/2006/relationships/hyperlink" Target="https://doi.org/10.1177/02646196231225080" TargetMode="External" Id="R2dfd1a43a17a46b3" /><Relationship Type="http://schemas.openxmlformats.org/officeDocument/2006/relationships/hyperlink" Target="https://doi.org/10.1016/j.optom.2021.05.001" TargetMode="External" Id="R848aa7a91ed14f46" /><Relationship Type="http://schemas.openxmlformats.org/officeDocument/2006/relationships/hyperlink" Target="https://doi.org/10.1097/opx.0000000000001706" TargetMode="External" Id="R50ff7eec546c44ea" /><Relationship Type="http://schemas.openxmlformats.org/officeDocument/2006/relationships/hyperlink" Target="https://doi.org/10.1097/opx.0000000000001844" TargetMode="External" Id="R7039d70f87494030" /><Relationship Type="http://schemas.openxmlformats.org/officeDocument/2006/relationships/hyperlink" Target="https://doi.org/10.1177/2515841421998099" TargetMode="External" Id="R0fd0360e1d0d43a2" /><Relationship Type="http://schemas.openxmlformats.org/officeDocument/2006/relationships/hyperlink" Target="https://doi.org/10.4102/aveh.v79i1.507" TargetMode="External" Id="R0410d41c8d894037" /><Relationship Type="http://schemas.openxmlformats.org/officeDocument/2006/relationships/hyperlink" Target="https://doi.org/10.1364/josaa.394555" TargetMode="External" Id="R6a692c8abb7d4ced" /><Relationship Type="http://schemas.openxmlformats.org/officeDocument/2006/relationships/hyperlink" Target="https://doi.org/10.1155/2020/7150673" TargetMode="External" Id="R88b617219e1a4582" /><Relationship Type="http://schemas.openxmlformats.org/officeDocument/2006/relationships/hyperlink" Target="https://www.ajol.info/index.php/jnoa/article/view/173691" TargetMode="External" Id="R151d28e70cbc4d85" /><Relationship Type="http://schemas.openxmlformats.org/officeDocument/2006/relationships/hyperlink" Target="https://doi.org/10.4081/optometry.2016.5626" TargetMode="External" Id="R21a1ffc03cab4296" /><Relationship Type="http://schemas.openxmlformats.org/officeDocument/2006/relationships/hyperlink" Target="https://ir.ucc.edu.gh/server/api/core/bitstreams/0fc38d5f-913c-4d0c-b8fa-0524f2a0b845/content" TargetMode="External" Id="Rab841bdfa5d24a89" /><Relationship Type="http://schemas.openxmlformats.org/officeDocument/2006/relationships/hyperlink" Target="https://doi.org/10.4314/jmbs.v5i2.4" TargetMode="External" Id="R54732ccc436d413c" /><Relationship Type="http://schemas.openxmlformats.org/officeDocument/2006/relationships/hyperlink" Target="https://doi.org/10.4102/aveh.v75i1.343" TargetMode="External" Id="R1747bb87241a41fd" /><Relationship Type="http://schemas.openxmlformats.org/officeDocument/2006/relationships/hyperlink" Target="https://doi.org/10.4081/optometry.2016.5566" TargetMode="External" Id="R19f4cbdfaa66450b" /><Relationship Type="http://schemas.openxmlformats.org/officeDocument/2006/relationships/hyperlink" Target="https://doi.org/10.4102/aveh.v75i1.333" TargetMode="External" Id="R2161b77a2b5040e2" /><Relationship Type="http://schemas.openxmlformats.org/officeDocument/2006/relationships/hyperlink" Target="https://doi.org/10.4103/2008-322x.158890" TargetMode="External" Id="R8d3ec5f2291a484f" /><Relationship Type="http://schemas.openxmlformats.org/officeDocument/2006/relationships/hyperlink" Target="https://doi.org/10.1016/j.optom.2015.06.004" TargetMode="External" Id="R26ca96d07d994581" /><Relationship Type="http://schemas.openxmlformats.org/officeDocument/2006/relationships/hyperlink" Target="https://doi.org/10.1016/j.optom.2015.04.002" TargetMode="External" Id="R6091a1aba8054faa" /><Relationship Type="http://schemas.openxmlformats.org/officeDocument/2006/relationships/hyperlink" Target="https://www.academia.edu/download/40525446/Access_to_and_Utilization_of_eye_Care_Se20151130-12371-10zsdrh.pdf" TargetMode="External" Id="R18cd5252d3594edc" /><Relationship Type="http://schemas.openxmlformats.org/officeDocument/2006/relationships/footer" Target="/word/footer1.xml" Id="R64592273adde4e1a" /></Relationships>
</file>