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eb558c12014deb" /><Relationship Type="http://schemas.openxmlformats.org/package/2006/relationships/metadata/core-properties" Target="/package/services/metadata/core-properties/1d60a579d89c438db6529455e2832002.psmdcp" Id="R231526ea882e44b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Joseph Amoah Adu</w:t>
      </w:r>
    </w:p>
    <w:p>
      <w:r>
        <w:rPr>
          <w:rStyle w:val="Muted"/>
          <w:sz w:val="22"/>
        </w:rPr>
        <w:t xml:space="preserve">Senior Lecturer · Obstetrics &amp; Gynaecology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78e8a8730dd45f8">
        <w:r>
          <w:rPr>
            <w:rStyle w:val="Hyperlink"/>
            <w:sz w:val="18"/>
          </w:rPr>
          <w:t xml:space="preserve">scholar.ucc.edu.gh/staff/41eeced4-5b81-467c-a959-9f8546f72645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Pediatrics, Perinatology and Child Health · General Health Professions · Public Health, Environmental and Occupational Health · Emergency Medicine · Epidemiology · Hepatology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0.67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9 publications listed below, 2016–2023. Field-weighted impact is the mean over the 9 works scored for it; 1.00 is the world average for works of the same field, type and year. 0 of the 9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Joseph Adu</w:t>
      </w:r>
      <w:r>
        <w:t xml:space="preserve">, Daniel Nyadanu, Albert Nyarko, Michael Odenkey Quaye, Felix Kuor, Collins Agyei Menka</w:t>
      </w:r>
      <w:r>
        <w:t xml:space="preserve"> (2023). </w:t>
      </w:r>
      <w:r>
        <w:t xml:space="preserve">Identification of High-Yielding Landraces and Hybrids of Maize (Zea mays L.) and the Heritability of Yield-Related Traits in Ghana.</w:t>
      </w:r>
      <w:r>
        <w:t xml:space="preserve"> </w:t>
      </w:r>
      <w:r>
        <w:rPr>
          <w:i/>
        </w:rPr>
        <w:t xml:space="preserve">Asian Journal of Advances in Agricultural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3f1e09062734e54">
        <w:r>
          <w:rPr>
            <w:rStyle w:val="Hyperlink"/>
          </w:rPr>
          <w:t xml:space="preserve">https://doi.org/10.9734/ajaar/2023/v22i4447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Albert Nyarko, Joseph Sarkodie-Addo, Kwadwo Adofo, Michael Odenkey Quaye, </w:t>
      </w:r>
      <w:r>
        <w:rPr>
          <w:b/>
        </w:rPr>
        <w:t xml:space="preserve">Joseph Adu</w:t>
      </w:r>
      <w:r>
        <w:t xml:space="preserve"> (2022). </w:t>
      </w:r>
      <w:r>
        <w:t xml:space="preserve">Growth and Yield Characteristics of Two Sweet Potato (Ipomoea batatas L.) Varieties as Influenced by Organic and Inorganic Fertilizer Application.</w:t>
      </w:r>
      <w:r>
        <w:t xml:space="preserve"> </w:t>
      </w:r>
      <w:r>
        <w:rPr>
          <w:i/>
        </w:rPr>
        <w:t xml:space="preserve">International Journal of Plant &amp; Soil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970cd06ba3044cf">
        <w:r>
          <w:rPr>
            <w:rStyle w:val="Hyperlink"/>
          </w:rPr>
          <w:t xml:space="preserve">https://doi.org/10.9734/ijpss/2022/v34i1731041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Evans Kofi Agbeno, Anthony Amanfo Ofori, Joseph Osarfo, Doughan Samuel, </w:t>
      </w:r>
      <w:r>
        <w:rPr>
          <w:b/>
        </w:rPr>
        <w:t xml:space="preserve">Joseph Amoah Adu</w:t>
      </w:r>
      <w:r>
        <w:t xml:space="preserve">, Sebastien Ken-Amoah, Wisdom Klutse Azanu</w:t>
      </w:r>
      <w:r>
        <w:t xml:space="preserve"> (2020). </w:t>
      </w:r>
      <w:r>
        <w:t xml:space="preserve">Extrauterine Pregnancy: A Nine-Year Review of Incidence, Seasonality and Management at a Tertiary Hospital in Southern Ghana.</w:t>
      </w:r>
      <w:r>
        <w:t xml:space="preserve"> </w:t>
      </w:r>
      <w:r>
        <w:rPr>
          <w:i/>
        </w:rPr>
        <w:t xml:space="preserve">Open Journal of Obstetrics and Gynecology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633d79389624116">
        <w:r>
          <w:rPr>
            <w:rStyle w:val="Hyperlink"/>
          </w:rPr>
          <w:t xml:space="preserve">https://doi.org/10.4236/ojog.2020.1020023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S.A. Oppong, A. Bakari, A.J. Bell, Y. Bockarie, </w:t>
      </w:r>
      <w:r>
        <w:rPr>
          <w:b/>
        </w:rPr>
        <w:t xml:space="preserve">J.A. Adu</w:t>
      </w:r>
      <w:r>
        <w:t xml:space="preserve">, C.A. Turpin, S.A. Obed, R.M. Adanu, C.A. Moyer</w:t>
      </w:r>
      <w:r>
        <w:t xml:space="preserve"> (2020). </w:t>
      </w:r>
      <w:r>
        <w:t xml:space="preserve">Incidence, Causes, and Correlates of Maternal Near-miss Morbidity: A Multicentre Cross-sectional Study.</w:t>
      </w:r>
      <w:r>
        <w:t xml:space="preserve"> </w:t>
      </w:r>
      <w:r>
        <w:rPr>
          <w:i/>
        </w:rPr>
        <w:t xml:space="preserve">Obstetric Anesthesia Digest</w:t>
      </w:r>
      <w:r>
        <w:t xml:space="preserve">.</w:t>
      </w:r>
      <w:r>
        <w:t xml:space="preserve"> </w:t>
      </w:r>
      <w:hyperlink xmlns:r="http://schemas.openxmlformats.org/officeDocument/2006/relationships" w:history="true" r:id="R9a8a582290484e4b">
        <w:r>
          <w:rPr>
            <w:rStyle w:val="Hyperlink"/>
          </w:rPr>
          <w:t xml:space="preserve">https://doi.org/10.1097/01.aoa.0000652808.23211.76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April J. Bell, Lynette V. Wynn, Ashura Bakari, Samuel A. Oppong, Jessica Youngblood, Zelda Arku, Yemah Bockarie, </w:t>
      </w:r>
      <w:r>
        <w:rPr>
          <w:b/>
        </w:rPr>
        <w:t xml:space="preserve">Joseph Adu</w:t>
      </w:r>
      <w:r>
        <w:t xml:space="preserve">, Priscilla Wobil, Gyikua Plange-Rhule, Bamenla Goka, Richard M. Adanu, Cheryl A. Moyer</w:t>
      </w:r>
      <w:r>
        <w:t xml:space="preserve"> (2018). </w:t>
      </w:r>
      <w:r>
        <w:t xml:space="preserve">"We call them miracle babies": How health care providers understand neonatal near-misses at three teaching hospitals in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9aa6d25829734c85">
        <w:r>
          <w:rPr>
            <w:rStyle w:val="Hyperlink"/>
          </w:rPr>
          <w:t xml:space="preserve">https://doi.org/10.1371/journal.pone.0198169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Ali Samba, Kareem Mumuni, </w:t>
      </w:r>
      <w:r>
        <w:rPr>
          <w:b/>
        </w:rPr>
        <w:t xml:space="preserve">Joseph A. Adu</w:t>
      </w:r>
      <w:r>
        <w:t xml:space="preserve">, Promise E. Sefogah, William Kudzi, Edmund T. Nartey</w:t>
      </w:r>
      <w:r>
        <w:t xml:space="preserve"> (2018). </w:t>
      </w:r>
      <w:r>
        <w:t xml:space="preserve">Modern contraceptive use among women living with HIV / AIDS at the Korle Bu Teaching Hospital in Ghana.</w:t>
      </w:r>
      <w:r>
        <w:t xml:space="preserve"> </w:t>
      </w:r>
      <w:r>
        <w:rPr>
          <w:i/>
        </w:rPr>
        <w:t xml:space="preserve">International Journal of Gynecology &amp; Obstetrics</w:t>
      </w:r>
      <w:r>
        <w:t xml:space="preserve">.</w:t>
      </w:r>
      <w:r>
        <w:t xml:space="preserve"> </w:t>
      </w:r>
      <w:hyperlink xmlns:r="http://schemas.openxmlformats.org/officeDocument/2006/relationships" w:history="true" r:id="Rae95bf1891934ee0">
        <w:r>
          <w:rPr>
            <w:rStyle w:val="Hyperlink"/>
          </w:rPr>
          <w:t xml:space="preserve">https://doi.org/10.1002/ijgo.12440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Dorcas Obiri-Yeboah, Yaw Asante Awuku, </w:t>
      </w:r>
      <w:r>
        <w:rPr>
          <w:b/>
        </w:rPr>
        <w:t xml:space="preserve">Joseph Adu</w:t>
      </w:r>
      <w:r>
        <w:t xml:space="preserve">, Faustina Pappoe, Evans Obboh, Paul Nsiah, Daniel Amoako-Sakyi, Jacques Simpore</w:t>
      </w:r>
      <w:r>
        <w:t xml:space="preserve"> (2018). </w:t>
      </w:r>
      <w:r>
        <w:t xml:space="preserve">Sero-prevalence and risk factors for hepatitis E virus infection among pregnant women in the Cape Coast Metropolis,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5e106e74209348ba">
        <w:r>
          <w:rPr>
            <w:rStyle w:val="Hyperlink"/>
          </w:rPr>
          <w:t xml:space="preserve">https://doi.org/10.1371/journal.pone.0191685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Joseph A. Adu</w:t>
      </w:r>
      <w:r>
        <w:t xml:space="preserve">, Eugene K. M. Darteh, Derek A. Tuoyire, Sebastian Eliason</w:t>
      </w:r>
      <w:r>
        <w:t xml:space="preserve"> (2018). </w:t>
      </w:r>
      <w:r>
        <w:t xml:space="preserve">The female partners’ perspective on vasectomy in the central region of Ghana.</w:t>
      </w:r>
      <w:r>
        <w:t xml:space="preserve"> </w:t>
      </w:r>
      <w:r>
        <w:rPr>
          <w:i/>
        </w:rPr>
        <w:t xml:space="preserve">Ghana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180b8630b61481a">
        <w:r>
          <w:rPr>
            <w:rStyle w:val="Hyperlink"/>
          </w:rPr>
          <w:t xml:space="preserve">https://doi.org/10.4314/gmj.v52i4.3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Yaw Asante Awuku, Emmanuella Amoako, Dominic Oduro-Donkor, </w:t>
      </w:r>
      <w:r>
        <w:rPr>
          <w:b/>
        </w:rPr>
        <w:t xml:space="preserve">Joseph Adu</w:t>
      </w:r>
      <w:r>
        <w:t xml:space="preserve"> (2016). </w:t>
      </w:r>
      <w:r>
        <w:t xml:space="preserve">Management dilemma of hepatocellular carcinoma in pregnancy: a case report.</w:t>
      </w:r>
      <w:r>
        <w:t xml:space="preserve"> </w:t>
      </w:r>
      <w:r>
        <w:rPr>
          <w:i/>
        </w:rPr>
        <w:t xml:space="preserve">Pan African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94f5ac3e3ad40f8">
        <w:r>
          <w:rPr>
            <w:rStyle w:val="Hyperlink"/>
          </w:rPr>
          <w:t xml:space="preserve">https://doi.org/10.11604/pamj.2016.23.248.8987</w:t>
        </w:r>
      </w:hyperlink>
    </w:p>
    <w:sectPr>
      <w:footerReference xmlns:r="http://schemas.openxmlformats.org/officeDocument/2006/relationships" w:type="default" r:id="R957b8499848849a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scholar.ucc.edu.gh/staff/41eeced4-5b81-467c-a959-9f8546f72645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6af78d4d69d4b7f" /><Relationship Type="http://schemas.openxmlformats.org/officeDocument/2006/relationships/hyperlink" Target="https://scholar.ucc.edu.gh/staff/41eeced4-5b81-467c-a959-9f8546f72645" TargetMode="External" Id="R878e8a8730dd45f8" /><Relationship Type="http://schemas.openxmlformats.org/officeDocument/2006/relationships/hyperlink" Target="https://doi.org/10.9734/ajaar/2023/v22i4447" TargetMode="External" Id="R33f1e09062734e54" /><Relationship Type="http://schemas.openxmlformats.org/officeDocument/2006/relationships/hyperlink" Target="https://doi.org/10.9734/ijpss/2022/v34i1731041" TargetMode="External" Id="R8970cd06ba3044cf" /><Relationship Type="http://schemas.openxmlformats.org/officeDocument/2006/relationships/hyperlink" Target="https://doi.org/10.4236/ojog.2020.1020023" TargetMode="External" Id="Rc633d79389624116" /><Relationship Type="http://schemas.openxmlformats.org/officeDocument/2006/relationships/hyperlink" Target="https://doi.org/10.1097/01.aoa.0000652808.23211.76" TargetMode="External" Id="R9a8a582290484e4b" /><Relationship Type="http://schemas.openxmlformats.org/officeDocument/2006/relationships/hyperlink" Target="https://doi.org/10.1371/journal.pone.0198169" TargetMode="External" Id="R9aa6d25829734c85" /><Relationship Type="http://schemas.openxmlformats.org/officeDocument/2006/relationships/hyperlink" Target="https://doi.org/10.1002/ijgo.12440" TargetMode="External" Id="Rae95bf1891934ee0" /><Relationship Type="http://schemas.openxmlformats.org/officeDocument/2006/relationships/hyperlink" Target="https://doi.org/10.1371/journal.pone.0191685" TargetMode="External" Id="R5e106e74209348ba" /><Relationship Type="http://schemas.openxmlformats.org/officeDocument/2006/relationships/hyperlink" Target="https://doi.org/10.4314/gmj.v52i4.3" TargetMode="External" Id="R3180b8630b61481a" /><Relationship Type="http://schemas.openxmlformats.org/officeDocument/2006/relationships/hyperlink" Target="https://doi.org/10.11604/pamj.2016.23.248.8987" TargetMode="External" Id="Ra94f5ac3e3ad40f8" /><Relationship Type="http://schemas.openxmlformats.org/officeDocument/2006/relationships/footer" Target="/word/footer1.xml" Id="R957b8499848849a3" /></Relationships>
</file>