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5914d22724c42" /><Relationship Type="http://schemas.openxmlformats.org/package/2006/relationships/metadata/core-properties" Target="/package/services/metadata/core-properties/d8f7ab5525d14fc3bc34d3ad0a3c752b.psmdcp" Id="R31a63cc1127144e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Kwaku Ofori PhD. CPsychol AFBPsS</w:t>
      </w:r>
    </w:p>
    <w:p>
      <w:r>
        <w:rPr>
          <w:rStyle w:val="Muted"/>
          <w:sz w:val="22"/>
        </w:rPr>
        <w:t xml:space="preserve">Lecturer · Sport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3e6aa5136f0403c">
        <w:r>
          <w:rPr>
            <w:rStyle w:val="Hyperlink"/>
            <w:sz w:val="18"/>
          </w:rPr>
          <w:t xml:space="preserve">0000-0001-9726-9513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ed15ba008ff4120">
        <w:r>
          <w:rPr>
            <w:rStyle w:val="Hyperlink"/>
            <w:sz w:val="18"/>
          </w:rPr>
          <w:t xml:space="preserve">scholar.ucc.edu.gh/staff/41ff6274-410f-46d4-9885-94892e811fa7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Health · Social Psychology · Developmental and Educational Psychology · Gender Studies · Physical Therapy, Sports Therapy and Rehabilitation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11.55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 publications listed below, 2016–2026. Field-weighted impact is the mean over the 3 works scored for it; 1.00 is the world average for works of the same field, type and year. 1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Emmanuel Aboagye, Peace Mamle Tetteh, </w:t>
      </w:r>
      <w:r>
        <w:rPr>
          <w:b/>
        </w:rPr>
        <w:t xml:space="preserve">Patrick Kwaku Ofori</w:t>
      </w:r>
      <w:r>
        <w:t xml:space="preserve">, Fraser Carson</w:t>
      </w:r>
      <w:r>
        <w:t xml:space="preserve"> (2026). </w:t>
      </w:r>
      <w:r>
        <w:t xml:space="preserve">Exploring the challenges of female high-performance football coaches in Africa.</w:t>
      </w:r>
      <w:r>
        <w:t xml:space="preserve"> </w:t>
      </w:r>
      <w:r>
        <w:rPr>
          <w:i/>
        </w:rPr>
        <w:t xml:space="preserve">Sports Coaching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e1fe4343239149e7">
        <w:r>
          <w:rPr>
            <w:rStyle w:val="Hyperlink"/>
          </w:rPr>
          <w:t xml:space="preserve">https://doi.org/10.1080/21640629.2026.2613567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Patrick Kwaku Ofori</w:t>
      </w:r>
      <w:r>
        <w:t xml:space="preserve">, David Tod, David Lavallee</w:t>
      </w:r>
      <w:r>
        <w:t xml:space="preserve"> (2016). </w:t>
      </w:r>
      <w:r>
        <w:t xml:space="preserve">An exploratory investigation of superstitious behaviours, coping, control strategies, and personal control in Ghanaian and British student-athletes.</w:t>
      </w:r>
      <w:r>
        <w:t xml:space="preserve"> </w:t>
      </w:r>
      <w:r>
        <w:rPr>
          <w:i/>
        </w:rPr>
        <w:t xml:space="preserve">International Journal of Sport and Exercise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73455a4ccfa4628">
        <w:r>
          <w:rPr>
            <w:rStyle w:val="Hyperlink"/>
          </w:rPr>
          <w:t xml:space="preserve">https://doi.org/10.1080/1612197x.2016.1142460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Patrick Kwaku Ofori</w:t>
      </w:r>
      <w:r>
        <w:t xml:space="preserve">, David Tod, David Lavallee</w:t>
      </w:r>
      <w:r>
        <w:t xml:space="preserve"> (2016). </w:t>
      </w:r>
      <w:r>
        <w:t xml:space="preserve">Predictors of superstitious beliefs.</w:t>
      </w:r>
      <w:r>
        <w:t xml:space="preserve"> </w:t>
      </w:r>
      <w:r>
        <w:rPr>
          <w:i/>
        </w:rPr>
        <w:t xml:space="preserve">Journal of Psychology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79dde85ed78e445d">
        <w:r>
          <w:rPr>
            <w:rStyle w:val="Hyperlink"/>
          </w:rPr>
          <w:t xml:space="preserve">https://doi.org/10.1080/14330237.2016.1185909</w:t>
        </w:r>
      </w:hyperlink>
    </w:p>
    <w:sectPr>
      <w:footerReference xmlns:r="http://schemas.openxmlformats.org/officeDocument/2006/relationships" w:type="default" r:id="R92880bfe5c6c4de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scholar.ucc.edu.gh/staff/41ff6274-410f-46d4-9885-94892e811fa7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7f1bb8a7f8e4a95" /><Relationship Type="http://schemas.openxmlformats.org/officeDocument/2006/relationships/hyperlink" Target="https://orcid.org/0000-0001-9726-9513" TargetMode="External" Id="R33e6aa5136f0403c" /><Relationship Type="http://schemas.openxmlformats.org/officeDocument/2006/relationships/hyperlink" Target="https://scholar.ucc.edu.gh/staff/41ff6274-410f-46d4-9885-94892e811fa7" TargetMode="External" Id="R0ed15ba008ff4120" /><Relationship Type="http://schemas.openxmlformats.org/officeDocument/2006/relationships/hyperlink" Target="https://doi.org/10.1080/21640629.2026.2613567" TargetMode="External" Id="Re1fe4343239149e7" /><Relationship Type="http://schemas.openxmlformats.org/officeDocument/2006/relationships/hyperlink" Target="https://doi.org/10.1080/1612197x.2016.1142460" TargetMode="External" Id="R173455a4ccfa4628" /><Relationship Type="http://schemas.openxmlformats.org/officeDocument/2006/relationships/hyperlink" Target="https://doi.org/10.1080/14330237.2016.1185909" TargetMode="External" Id="R79dde85ed78e445d" /><Relationship Type="http://schemas.openxmlformats.org/officeDocument/2006/relationships/footer" Target="/word/footer1.xml" Id="R92880bfe5c6c4de0" /></Relationships>
</file>