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c95107cde4203" /><Relationship Type="http://schemas.openxmlformats.org/package/2006/relationships/metadata/core-properties" Target="/package/services/metadata/core-properties/02b4ff9603c944b5b55d958ee0404777.psmdcp" Id="Rac5ca85045a54e0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Naana Jane Opoku-Agyemang</w:t>
      </w:r>
    </w:p>
    <w:p>
      <w:r>
        <w:rPr>
          <w:rStyle w:val="Muted"/>
          <w:sz w:val="22"/>
        </w:rPr>
        <w:t xml:space="preserve">Professor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daee07e2d2e440d">
        <w:r>
          <w:rPr>
            <w:rStyle w:val="Hyperlink"/>
            <w:sz w:val="18"/>
          </w:rPr>
          <w:t xml:space="preserve">scholar.ucc.edu.gh/staff/47960297-88ef-41cf-af05-8844ca28d9fc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ee7fe6c845ea414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scholar.ucc.edu.gh/staff/47960297-88ef-41cf-af05-8844ca28d9fc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f8bbdecc9e4323" /><Relationship Type="http://schemas.openxmlformats.org/officeDocument/2006/relationships/hyperlink" Target="https://scholar.ucc.edu.gh/staff/47960297-88ef-41cf-af05-8844ca28d9fc" TargetMode="External" Id="R3daee07e2d2e440d" /><Relationship Type="http://schemas.openxmlformats.org/officeDocument/2006/relationships/footer" Target="/word/footer1.xml" Id="Ree7fe6c845ea4143" /></Relationships>
</file>