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2c700815be4c7a" /><Relationship Type="http://schemas.openxmlformats.org/package/2006/relationships/metadata/core-properties" Target="/package/services/metadata/core-properties/543643b7046c4a7685b0d7625519418c.psmdcp" Id="R99fe8fd5a2c84a5b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Johnson Eugene Adjei</w:t>
      </w:r>
    </w:p>
    <w:p>
      <w:r>
        <w:rPr>
          <w:rStyle w:val="Muted"/>
          <w:sz w:val="22"/>
        </w:rPr>
        <w:t xml:space="preserve">Senior Lecturer · Science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bd56f38b98e34b10">
        <w:r>
          <w:rPr>
            <w:rStyle w:val="Hyperlink"/>
            <w:sz w:val="18"/>
          </w:rPr>
          <w:t xml:space="preserve">0000-0003-2858-2199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e80623b3c7ca430f">
        <w:r>
          <w:rPr>
            <w:rStyle w:val="Hyperlink"/>
            <w:sz w:val="18"/>
          </w:rPr>
          <w:t xml:space="preserve">scholar.ucc.edu.gh/staff/4cd96203-376b-4d75-8500-bbfa06d80dc0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Developmental and Educational Psychology · Education · Experimental and Cognitive Psychology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0.17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 publications listed below from 2020. Field-weighted impact is the mean over the 1 works scored for it; 1.00 is the world average for works of the same field, type and year. 0 of the 1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Kwaku Darko Amponsah, Godwin Kwame Aboagye, </w:t>
      </w:r>
      <w:r>
        <w:rPr>
          <w:b/>
        </w:rPr>
        <w:t xml:space="preserve">Eugene Adjei Johnson</w:t>
      </w:r>
      <w:r>
        <w:t xml:space="preserve"> (2020). </w:t>
      </w:r>
      <w:r>
        <w:t xml:space="preserve">Analysis of study skills employed by Ghanaian high school science students.</w:t>
      </w:r>
      <w:r>
        <w:t xml:space="preserve"> </w:t>
      </w:r>
      <w:r>
        <w:rPr>
          <w:i/>
        </w:rPr>
        <w:t xml:space="preserve">Cypriot Journal of Educational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83fed79dd3b84696">
        <w:r>
          <w:rPr>
            <w:rStyle w:val="Hyperlink"/>
          </w:rPr>
          <w:t xml:space="preserve">https://doi.org/10.18844/cjes.v15i4.5047</w:t>
        </w:r>
      </w:hyperlink>
    </w:p>
    <w:sectPr>
      <w:footerReference xmlns:r="http://schemas.openxmlformats.org/officeDocument/2006/relationships" w:type="default" r:id="Recb74c4d0e474b89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scholar.ucc.edu.gh/staff/4cd96203-376b-4d75-8500-bbfa06d80dc0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c634955c9a5451b" /><Relationship Type="http://schemas.openxmlformats.org/officeDocument/2006/relationships/hyperlink" Target="https://orcid.org/0000-0003-2858-2199" TargetMode="External" Id="Rbd56f38b98e34b10" /><Relationship Type="http://schemas.openxmlformats.org/officeDocument/2006/relationships/hyperlink" Target="https://scholar.ucc.edu.gh/staff/4cd96203-376b-4d75-8500-bbfa06d80dc0" TargetMode="External" Id="Re80623b3c7ca430f" /><Relationship Type="http://schemas.openxmlformats.org/officeDocument/2006/relationships/hyperlink" Target="https://doi.org/10.18844/cjes.v15i4.5047" TargetMode="External" Id="R83fed79dd3b84696" /><Relationship Type="http://schemas.openxmlformats.org/officeDocument/2006/relationships/footer" Target="/word/footer1.xml" Id="Recb74c4d0e474b89" /></Relationships>
</file>