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08326231642d5" /><Relationship Type="http://schemas.openxmlformats.org/package/2006/relationships/metadata/core-properties" Target="/package/services/metadata/core-properties/558e5a69dac845a191f70c56cfd2f456.psmdcp" Id="R885a078103b0469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Andrew Owusu-Ansah</w:t>
      </w:r>
    </w:p>
    <w:p>
      <w:r>
        <w:rPr>
          <w:rStyle w:val="Muted"/>
          <w:sz w:val="22"/>
        </w:rPr>
        <w:t xml:space="preserve">Assistant Lecturer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b475b4da41646bf">
        <w:r>
          <w:rPr>
            <w:rStyle w:val="Hyperlink"/>
            <w:sz w:val="18"/>
          </w:rPr>
          <w:t xml:space="preserve">0000-0002-4278-2237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bdafa02b79c46a8">
        <w:r>
          <w:rPr>
            <w:rStyle w:val="Hyperlink"/>
            <w:sz w:val="18"/>
          </w:rPr>
          <w:t xml:space="preserve">scholar.google.com/citations?user=ah8j_S0AAAAJ&amp;hl=en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408ce626b524c5e">
        <w:r>
          <w:rPr>
            <w:rStyle w:val="Hyperlink"/>
            <w:sz w:val="18"/>
          </w:rPr>
          <w:t xml:space="preserve">scholar.ucc.edu.gh/staff/4df3d8fd-a04f-4b73-ad16-5235f0cb0abd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Optometry and Vision Science · glaucoma · ocular diagnostics · ocular imaging · ocular disease · clinical optometry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Radiology, Nuclear Medicine and Imaging · Public Health, Environmental and Occupational Health · Clinical Psychology · Cognitive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2013–2026. Field-weighted impact is the mean over the 16 works scored for it; 1.00 is the world average for works of the same field, type and year. 0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Optometry,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Ph.D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Central South University, Changsha,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Professional Certificate in Glaucoma</w:t>
      </w:r>
      <w:r>
        <w:tab/>
      </w:r>
      <w:r>
        <w:rPr>
          <w:rStyle w:val="Muted"/>
        </w:rPr>
        <w:t xml:space="preserve">2023</w:t>
      </w:r>
    </w:p>
    <w:p>
      <w:r>
        <w:rPr>
          <w:rStyle w:val="Muted"/>
        </w:rPr>
        <w:t xml:space="preserve">College of Optometrists,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MMed (Clinical Ophthalmology)</w:t>
      </w:r>
      <w:r>
        <w:tab/>
      </w:r>
      <w:r>
        <w:rPr>
          <w:rStyle w:val="Muted"/>
        </w:rPr>
        <w:t xml:space="preserve">2010–2013</w:t>
      </w:r>
    </w:p>
    <w:p>
      <w:r>
        <w:rPr>
          <w:rStyle w:val="Muted"/>
        </w:rPr>
        <w:t xml:space="preserve">Ophthalmology, 2nd Xiangya Hospital of Central South University, Central South University, Changsha, China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Optometry</w:t>
      </w:r>
      <w:r>
        <w:tab/>
      </w:r>
      <w:r>
        <w:rPr>
          <w:rStyle w:val="Muted"/>
        </w:rPr>
        <w:t xml:space="preserve">2002–2008</w:t>
      </w:r>
    </w:p>
    <w:p>
      <w:r>
        <w:rPr>
          <w:rStyle w:val="Muted"/>
        </w:rPr>
        <w:t xml:space="preserve">Optometry,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Ghana Optometric Association,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</w:t>
      </w:r>
    </w:p>
    <w:p>
      <w:r>
        <w:rPr>
          <w:rStyle w:val="Muted"/>
        </w:rPr>
        <w:t xml:space="preserve">Ghana Optometric Glaucoma Society,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Andrew Owusu-Ansah</w:t>
      </w:r>
      <w:r>
        <w:t xml:space="preserve"> (2026). </w:t>
      </w:r>
      <w:r>
        <w:t xml:space="preserve">RTVue OCT metrics reveals physiologically large optic discs in a West African cohort.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e3064b8be9f499f">
        <w:r>
          <w:rPr>
            <w:rStyle w:val="Hyperlink"/>
          </w:rPr>
          <w:t xml:space="preserve">https://iovs.arvojournals.org/article.aspx?articleid=2817603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Charles Darko-Takyi, Youfegan B. Mathurin, Emmanuel Essien, Sandra Owusu, Osei A. Yaw Jnr, Kwame O. Osei, Selina Holdbrook, </w:t>
      </w:r>
      <w:r>
        <w:rPr>
          <w:b/>
        </w:rPr>
        <w:t xml:space="preserve">Andrew Owusu-Ansah</w:t>
      </w:r>
      <w:r>
        <w:t xml:space="preserve"> (2025). </w:t>
      </w:r>
      <w:r>
        <w:t xml:space="preserve">Agreement between intraocular pressure measurement using Goldmann applanation tonometry with and without fluorescein in consecutive Ghanaian patients.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41a6c614cb44616">
        <w:r>
          <w:rPr>
            <w:rStyle w:val="Hyperlink"/>
          </w:rPr>
          <w:t xml:space="preserve">https://doi.org/10.4314/gmj.v59i3.4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Kwasi Abu, Carl Halladay Abraham, Albert Kofi Dadzie, Enyam Amewuho Morny, Michael Ntodie, Stephen Ocansey, Samuel Abokyi, </w:t>
      </w:r>
      <w:r>
        <w:rPr>
          <w:b/>
        </w:rPr>
        <w:t xml:space="preserve">Andrew Owusu-Ansah</w:t>
      </w:r>
      <w:r>
        <w:t xml:space="preserve">, Naa Adjeley Addo, Michael Williams, Asantewaa Aboagye-McCarthy, Godfred Sakyi-Badu, Paa Kwesi Fynn Hope, 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1d3562728884ae0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Alex Ilechie, Thomas Mensah, Carl Halladay Abraham, Naa Adjeley Addo, Michael Ntodie, Stephen Ocansey, Samuel Bert Boadi-Kusi, </w:t>
      </w:r>
      <w:r>
        <w:rPr>
          <w:b/>
        </w:rPr>
        <w:t xml:space="preserve">Andrew Owusu-Ansah</w:t>
      </w:r>
      <w:r>
        <w:t xml:space="preserve">, Ngozi Ezinne</w:t>
      </w:r>
      <w:r>
        <w:t xml:space="preserve"> (2022). </w:t>
      </w:r>
      <w:r>
        <w:t xml:space="preserve">Assessment of four validated questionnaires for screening of dry eye disease in an African cohort.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4d0956dfd19e4e6e">
        <w:r>
          <w:rPr>
            <w:rStyle w:val="Hyperlink"/>
          </w:rPr>
          <w:t xml:space="preserve">https://doi.org/10.1016/j.clae.2021.101468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Alex Azuka Ilechie, Naa Adjeley Addo, Carl Halladay Abraham, </w:t>
      </w:r>
      <w:r>
        <w:rPr>
          <w:b/>
        </w:rPr>
        <w:t xml:space="preserve">Andrew Owusu‐Ansah</w:t>
      </w:r>
      <w:r>
        <w:t xml:space="preserve">, Alex Annan‐Prah</w:t>
      </w:r>
      <w:r>
        <w:t xml:space="preserve"> (2021). </w:t>
      </w:r>
      <w:r>
        <w:t xml:space="preserve">Accuracy of Noncycloplegic Refraction for Detecting Refractive Errors in School‐aged African Children.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214722f42b704b63">
        <w:r>
          <w:rPr>
            <w:rStyle w:val="Hyperlink"/>
          </w:rPr>
          <w:t xml:space="preserve">https://doi.org/10.1097/opx.0000000000001742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Charles Darko-Takyi, </w:t>
      </w:r>
      <w:r>
        <w:rPr>
          <w:b/>
        </w:rPr>
        <w:t xml:space="preserve">Andrew Owusu-Ansah</w:t>
      </w:r>
      <w:r>
        <w:t xml:space="preserve">, Frank Boampong, Enyam Komla Morny, Francisca Hammond, Stephen Ocansey</w:t>
      </w:r>
      <w:r>
        <w:t xml:space="preserve"> (2021). </w:t>
      </w:r>
      <w:r>
        <w:t xml:space="preserve">Convergence insufficiency symptom survey (CISS) scores are predictive of severity and number of clinical signs of convergence insufficiency in young adult Africans.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f34aa1e39fee4b44">
        <w:r>
          <w:rPr>
            <w:rStyle w:val="Hyperlink"/>
          </w:rPr>
          <w:t xml:space="preserve">https://doi.org/10.1016/j.optom.2021.05.001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Stephen Ocansey, Emmanuel K. Abu, Carl Halladay Abraham, </w:t>
      </w:r>
      <w:r>
        <w:rPr>
          <w:b/>
        </w:rPr>
        <w:t xml:space="preserve">Andrews Owusu-Ansah</w:t>
      </w:r>
      <w:r>
        <w:t xml:space="preserve">, Caleb Acheampong, Frederick Mensah, Charles Darko-Takyi, Alex Ilechie</w:t>
      </w:r>
      <w:r>
        <w:t xml:space="preserve"> (2021). </w:t>
      </w:r>
      <w:r>
        <w:t xml:space="preserve">Socio-demographic factors modify awareness, knowledge, and perceived risk of glaucoma in rural and urban residents in Ghana: a population-based survey.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1aa19a546f34fa4">
        <w:r>
          <w:rPr>
            <w:rStyle w:val="Hyperlink"/>
          </w:rPr>
          <w:t xml:space="preserve">https://doi.org/10.1177/2515841421998099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BERT BOADI-KUSI OD, Emmanuel Kwasi Abu, </w:t>
      </w:r>
      <w:r>
        <w:rPr>
          <w:b/>
        </w:rPr>
        <w:t xml:space="preserve">Andrew Owusu-Ansah</w:t>
      </w:r>
      <w:r>
        <w:t xml:space="preserve">, Shadrack Mensah, John Oduro-Boateng, Rene Abalo Kojo, Samuel Kyei, Samuel Bert Boadi-Kusi, Obed Amoah-Smith, Enyam Komla Amewuho Morny, Charles Darko-Takyi, Carl Halladay Abraham, Benjamin Appiah Nyamekye, 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84f5f1587664127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SAMUEL BERT BOADI-KUSI OD, Emmanuel Kwasi Abu, Carl Halladay Abraham, </w:t>
      </w:r>
      <w:r>
        <w:rPr>
          <w:b/>
        </w:rPr>
        <w:t xml:space="preserve">Andrew Owusu-Ansah</w:t>
      </w:r>
      <w:r>
        <w:t xml:space="preserve">, Samuel Bert Boadi-Kusi, Alex Azuka Ilechie, Desmond Omane Acheampong</w:t>
      </w:r>
      <w:r>
        <w:t xml:space="preserve"> (2020). </w:t>
      </w:r>
      <w:r>
        <w:t xml:space="preserve">Ocular Symptoms of SARS-CoV-2: Indication of Possible Ocular Transmission or Viral Shedding.</w:t>
      </w:r>
      <w:r>
        <w:t xml:space="preserve"> </w:t>
      </w:r>
      <w:r>
        <w:rPr>
          <w:i/>
        </w:rPr>
        <w:t xml:space="preserve">Ocular Immunology and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e74793c7dba4566">
        <w:r>
          <w:rPr>
            <w:rStyle w:val="Hyperlink"/>
          </w:rPr>
          <w:t xml:space="preserve">https://doi.org/10.1080/09273948.2020.1799035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Samuel Kyei, Alfred Asiem Nketsiah, Kofi Asiedu, Agnes Awuah, </w:t>
      </w:r>
      <w:r>
        <w:rPr>
          <w:b/>
        </w:rPr>
        <w:t xml:space="preserve">Andrew Owusu-Ansah</w:t>
      </w:r>
      <w:r>
        <w:t xml:space="preserve"> (2017). </w:t>
      </w:r>
      <w:r>
        <w:t xml:space="preserve">Onset and duration of cycloplegic action of 1% cyclopentolate – 1% tropicamide combination.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feb75c646344b01">
        <w:r>
          <w:rPr>
            <w:rStyle w:val="Hyperlink"/>
          </w:rPr>
          <w:t xml:space="preserve">https://doi.org/10.4314/ahs.v17i3.36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Emmanuel Kwasi Abu, Johnson Nyarko Boampong, Joseph Kwame Amoabeng, Alex A. Ilechie, Samuel Kyei, </w:t>
      </w:r>
      <w:r>
        <w:rPr>
          <w:b/>
        </w:rPr>
        <w:t xml:space="preserve">Andrew Owusu-Ansah</w:t>
      </w:r>
      <w:r>
        <w:t xml:space="preserve">, Samuel Bert Boadi-Kusi, Benjamin Amoani, Irene Ayi</w:t>
      </w:r>
      <w:r>
        <w:t xml:space="preserve"> (2016). </w:t>
      </w:r>
      <w:r>
        <w:t xml:space="preserve">Epidemiology of Ocular Toxoplasmosis in Three Community Surveys in the Central Region of Ghana, West Africa.</w:t>
      </w:r>
      <w:r>
        <w:t xml:space="preserve"> </w:t>
      </w:r>
      <w:r>
        <w:rPr>
          <w:i/>
        </w:rPr>
        <w:t xml:space="preserve">Ophthalmic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9efccf0c17b436b">
        <w:r>
          <w:rPr>
            <w:rStyle w:val="Hyperlink"/>
          </w:rPr>
          <w:t xml:space="preserve">https://doi.org/10.3109/09286586.2015.1089579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SAMUEL BERT BOADI-KUSI OD, </w:t>
      </w:r>
      <w:r>
        <w:rPr>
          <w:b/>
        </w:rPr>
        <w:t xml:space="preserve">Andrew Owusu-Ansah</w:t>
      </w:r>
      <w:r>
        <w:t xml:space="preserve">, Samuel Bert Boadi-Kusi, Dennis Nii Abbey, Emmanuel Kwasi Abu</w:t>
      </w:r>
      <w:r>
        <w:t xml:space="preserve"> (2016). </w:t>
      </w:r>
      <w:r>
        <w:t xml:space="preserve">Occupational hazards correlates of ocular disorders in Ghanaian fisheries.</w:t>
      </w:r>
      <w:r>
        <w:t xml:space="preserve"> </w:t>
      </w:r>
      <w:r>
        <w:rPr>
          <w:i/>
        </w:rPr>
        <w:t xml:space="preserve">Healthcare in Low-resource Settings</w:t>
      </w:r>
      <w:r>
        <w:t xml:space="preserve">.</w:t>
      </w:r>
      <w:r>
        <w:t xml:space="preserve"> </w:t>
      </w:r>
      <w:hyperlink xmlns:r="http://schemas.openxmlformats.org/officeDocument/2006/relationships" w:history="true" r:id="R2b0a28282db54f8f">
        <w:r>
          <w:rPr>
            <w:rStyle w:val="Hyperlink"/>
          </w:rPr>
          <w:t xml:space="preserve">https://doi.org/10.4081/hls.2016.5482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C. Darko-Takyi, </w:t>
      </w:r>
      <w:r>
        <w:rPr>
          <w:b/>
        </w:rPr>
        <w:t xml:space="preserve">A. Owusu-Ansah</w:t>
      </w:r>
      <w:r>
        <w:t xml:space="preserve">, C. Appiah-Eduenu, E.K. Abu, S.B. Boadi-Kusi, Y. Osei-Akoto</w:t>
      </w:r>
      <w:r>
        <w:t xml:space="preserve"> (2016). </w:t>
      </w:r>
      <w:r>
        <w:t xml:space="preserve">Refractive and binocular vision status of optometry students, Ghana.</w:t>
      </w:r>
      <w:r>
        <w:t xml:space="preserve"> </w:t>
      </w:r>
      <w:r>
        <w:rPr>
          <w:i/>
        </w:rPr>
        <w:t xml:space="preserve">Journal of Medical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eb96a6eb7bc4cd3">
        <w:r>
          <w:rPr>
            <w:rStyle w:val="Hyperlink"/>
          </w:rPr>
          <w:t xml:space="preserve">https://doi.org/10.4314/jmbs.v5i2.4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Samuel Bert Boadi‐kusi, Michael Ntodie, Khathutshelo Percy Mashige, </w:t>
      </w:r>
      <w:r>
        <w:rPr>
          <w:b/>
        </w:rPr>
        <w:t xml:space="preserve">Andrew Owusu‐ansah</w:t>
      </w:r>
      <w:r>
        <w:t xml:space="preserve">, Kwaku Antwi osei</w:t>
      </w:r>
      <w:r>
        <w:t xml:space="preserve"> (2015). </w:t>
      </w:r>
      <w:r>
        <w:t xml:space="preserve">A cross‐sectional survey of optometrists and optometric practices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c5023254f44148ed">
        <w:r>
          <w:rPr>
            <w:rStyle w:val="Hyperlink"/>
          </w:rPr>
          <w:t xml:space="preserve">https://doi.org/10.1111/cxo.12291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EmmanuelKwasi Abu, SamuelBert Boadi-Kusi, PrinceOpuni Quarcoo, Samuel Kyei, </w:t>
      </w:r>
      <w:r>
        <w:rPr>
          <w:b/>
        </w:rPr>
        <w:t xml:space="preserve">Andrew Owusu-Ansah</w:t>
      </w:r>
      <w:r>
        <w:t xml:space="preserve">, Charles Darko-Takyi</w:t>
      </w:r>
      <w:r>
        <w:t xml:space="preserve"> (2015). </w:t>
      </w:r>
      <w:r>
        <w:t xml:space="preserve">Ocular health and safety assessment among mechanics of the cape coast metropolis, Ghana.</w:t>
      </w:r>
      <w:r>
        <w:t xml:space="preserve"> </w:t>
      </w:r>
      <w:r>
        <w:rPr>
          <w:i/>
        </w:rPr>
        <w:t xml:space="preserve">Journal of Ophthalmic and Vision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215fa997b6949f4">
        <w:r>
          <w:rPr>
            <w:rStyle w:val="Hyperlink"/>
          </w:rPr>
          <w:t xml:space="preserve">https://doi.org/10.4103/2008-322x.158890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Alex Azuka Ilechie, Samuel Abokyi, </w:t>
      </w:r>
      <w:r>
        <w:rPr>
          <w:b/>
        </w:rPr>
        <w:t xml:space="preserve">Andrew Owusu‐Ansah</w:t>
      </w:r>
      <w:r>
        <w:t xml:space="preserve">, Samuel Bert Boadi‐Kusi, Andrew Kofi Denkyira, Carl Halladay Abraham</w:t>
      </w:r>
      <w:r>
        <w:t xml:space="preserve"> (2015). </w:t>
      </w:r>
      <w:r>
        <w:t xml:space="preserve">Self‐refraction Accuracy with Adjustable Spectacles among Children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c73e9b829a743d1">
        <w:r>
          <w:rPr>
            <w:rStyle w:val="Hyperlink"/>
          </w:rPr>
          <w:t xml:space="preserve">https://doi.org/10.1097/opx.0000000000000561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SAMUEL BERT BOADI-KUSI OD, Samuel Kyei, Frederick Afum Asare, </w:t>
      </w:r>
      <w:r>
        <w:rPr>
          <w:b/>
        </w:rPr>
        <w:t xml:space="preserve">Andrew Owusu-Ansah</w:t>
      </w:r>
      <w:r>
        <w:t xml:space="preserve">, Agnes Awuah, Charles Darko-Takyi</w:t>
      </w:r>
      <w:r>
        <w:t xml:space="preserve"> (2015). </w:t>
      </w:r>
      <w:r>
        <w:t xml:space="preserve">Visual function among commercial vehicle drivers in the central region of Ghana.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732f11f042cd4310">
        <w:r>
          <w:rPr>
            <w:rStyle w:val="Hyperlink"/>
          </w:rPr>
          <w:t xml:space="preserve">https://doi.org/10.1016/j.optom.2015.06.004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Andrew Owusu-Ansah</w:t>
      </w:r>
      <w:r>
        <w:t xml:space="preserve"> (2013). </w:t>
      </w:r>
      <w:r>
        <w:t xml:space="preserve">1% 环喷托酯—托吡卡混合眼药水与 1% 阿托品散瞳效果的比较.</w:t>
      </w:r>
      <w:r>
        <w:t xml:space="preserve"> </w:t>
      </w:r>
      <w:r>
        <w:rPr>
          <w:i/>
        </w:rPr>
        <w:t xml:space="preserve">中南大学</w:t>
      </w:r>
      <w:r>
        <w:t xml:space="preserve">.</w:t>
      </w:r>
      <w:r>
        <w:t xml:space="preserve"> </w:t>
      </w:r>
      <w:hyperlink xmlns:r="http://schemas.openxmlformats.org/officeDocument/2006/relationships" w:history="true" r:id="R20889e08281347b4">
        <w:r>
          <w:rPr>
            <w:rStyle w:val="Hyperlink"/>
          </w:rPr>
          <w:t xml:space="preserve">https://scholar.google.com/scholar?cluster=8549708073796453129&amp;hl=en&amp;oi=scholarr</w:t>
        </w:r>
      </w:hyperlink>
    </w:p>
    <w:sectPr>
      <w:footerReference xmlns:r="http://schemas.openxmlformats.org/officeDocument/2006/relationships" w:type="default" r:id="R686536863612486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scholar.ucc.edu.gh/staff/4df3d8fd-a04f-4b73-ad16-5235f0cb0abd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652c6dd771b441a" /><Relationship Type="http://schemas.openxmlformats.org/officeDocument/2006/relationships/hyperlink" Target="https://orcid.org/0000-0002-4278-2237" TargetMode="External" Id="R2b475b4da41646bf" /><Relationship Type="http://schemas.openxmlformats.org/officeDocument/2006/relationships/hyperlink" Target="https://scholar.google.com/citations?user=ah8j_S0AAAAJ&amp;hl=en" TargetMode="External" Id="Rcbdafa02b79c46a8" /><Relationship Type="http://schemas.openxmlformats.org/officeDocument/2006/relationships/hyperlink" Target="https://scholar.ucc.edu.gh/staff/4df3d8fd-a04f-4b73-ad16-5235f0cb0abd" TargetMode="External" Id="Rf408ce626b524c5e" /><Relationship Type="http://schemas.openxmlformats.org/officeDocument/2006/relationships/hyperlink" Target="https://iovs.arvojournals.org/article.aspx?articleid=2817603" TargetMode="External" Id="R2e3064b8be9f499f" /><Relationship Type="http://schemas.openxmlformats.org/officeDocument/2006/relationships/hyperlink" Target="https://doi.org/10.4314/gmj.v59i3.4" TargetMode="External" Id="Re41a6c614cb44616" /><Relationship Type="http://schemas.openxmlformats.org/officeDocument/2006/relationships/hyperlink" Target="https://doi.org/10.1177/25158414231208284" TargetMode="External" Id="Re1d3562728884ae0" /><Relationship Type="http://schemas.openxmlformats.org/officeDocument/2006/relationships/hyperlink" Target="https://doi.org/10.1016/j.clae.2021.101468" TargetMode="External" Id="R4d0956dfd19e4e6e" /><Relationship Type="http://schemas.openxmlformats.org/officeDocument/2006/relationships/hyperlink" Target="https://doi.org/10.1097/opx.0000000000001742" TargetMode="External" Id="R214722f42b704b63" /><Relationship Type="http://schemas.openxmlformats.org/officeDocument/2006/relationships/hyperlink" Target="https://doi.org/10.1016/j.optom.2021.05.001" TargetMode="External" Id="Rf34aa1e39fee4b44" /><Relationship Type="http://schemas.openxmlformats.org/officeDocument/2006/relationships/hyperlink" Target="https://doi.org/10.1177/2515841421998099" TargetMode="External" Id="R51aa19a546f34fa4" /><Relationship Type="http://schemas.openxmlformats.org/officeDocument/2006/relationships/hyperlink" Target="https://doi.org/10.1155/2020/7150673" TargetMode="External" Id="R984f5f1587664127" /><Relationship Type="http://schemas.openxmlformats.org/officeDocument/2006/relationships/hyperlink" Target="https://doi.org/10.1080/09273948.2020.1799035" TargetMode="External" Id="R6e74793c7dba4566" /><Relationship Type="http://schemas.openxmlformats.org/officeDocument/2006/relationships/hyperlink" Target="https://doi.org/10.4314/ahs.v17i3.36" TargetMode="External" Id="Refeb75c646344b01" /><Relationship Type="http://schemas.openxmlformats.org/officeDocument/2006/relationships/hyperlink" Target="https://doi.org/10.3109/09286586.2015.1089579" TargetMode="External" Id="R29efccf0c17b436b" /><Relationship Type="http://schemas.openxmlformats.org/officeDocument/2006/relationships/hyperlink" Target="https://doi.org/10.4081/hls.2016.5482" TargetMode="External" Id="R2b0a28282db54f8f" /><Relationship Type="http://schemas.openxmlformats.org/officeDocument/2006/relationships/hyperlink" Target="https://doi.org/10.4314/jmbs.v5i2.4" TargetMode="External" Id="Rbeb96a6eb7bc4cd3" /><Relationship Type="http://schemas.openxmlformats.org/officeDocument/2006/relationships/hyperlink" Target="https://doi.org/10.1111/cxo.12291" TargetMode="External" Id="Rc5023254f44148ed" /><Relationship Type="http://schemas.openxmlformats.org/officeDocument/2006/relationships/hyperlink" Target="https://doi.org/10.4103/2008-322x.158890" TargetMode="External" Id="R4215fa997b6949f4" /><Relationship Type="http://schemas.openxmlformats.org/officeDocument/2006/relationships/hyperlink" Target="https://doi.org/10.1097/opx.0000000000000561" TargetMode="External" Id="R9c73e9b829a743d1" /><Relationship Type="http://schemas.openxmlformats.org/officeDocument/2006/relationships/hyperlink" Target="https://doi.org/10.1016/j.optom.2015.06.004" TargetMode="External" Id="R732f11f042cd4310" /><Relationship Type="http://schemas.openxmlformats.org/officeDocument/2006/relationships/hyperlink" Target="https://scholar.google.com/scholar?cluster=8549708073796453129&amp;hl=en&amp;oi=scholarr" TargetMode="External" Id="R20889e08281347b4" /><Relationship Type="http://schemas.openxmlformats.org/officeDocument/2006/relationships/footer" Target="/word/footer1.xml" Id="R6865368636124867" /></Relationships>
</file>