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af450141ca4620" /><Relationship Type="http://schemas.openxmlformats.org/package/2006/relationships/metadata/core-properties" Target="/package/services/metadata/core-properties/d8a658a9a3c849f894bd222080872191.psmdcp" Id="R705110358b5b4ac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Gavor Modesta E.</w:t>
      </w:r>
    </w:p>
    <w:p>
      <w:r>
        <w:rPr>
          <w:rStyle w:val="Muted"/>
          <w:sz w:val="22"/>
        </w:rPr>
        <w:t xml:space="preserve">Associate Professor · Department of Vocational and Technical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73ef4ec104240f8">
        <w:r>
          <w:rPr>
            <w:rStyle w:val="Hyperlink"/>
            <w:sz w:val="18"/>
          </w:rPr>
          <w:t xml:space="preserve">0000-0003-1722-9402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34ee591a44740a2">
        <w:r>
          <w:rPr>
            <w:rStyle w:val="Hyperlink"/>
            <w:sz w:val="18"/>
          </w:rPr>
          <w:t xml:space="preserve">scholar.ucc.edu.gh/staff/5785e980-1601-4372-8f97-dfb76ef39916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Museology · Polymers and Plastics · Conservation · Ecology, Evolution, Behavior and Systematics · Economics and Econometrics · Emergency Medical Services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2015–2025. Field-weighted impact is the mean over the 8 works scored for it; 1.00 is the world average for works of the same field, type and year. 0 of the 8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P. D. Monnie, </w:t>
      </w:r>
      <w:r>
        <w:rPr>
          <w:b/>
        </w:rPr>
        <w:t xml:space="preserve">M. E. Gavor</w:t>
      </w:r>
      <w:r>
        <w:t xml:space="preserve">, D. S. Agyirifo</w:t>
      </w:r>
      <w:r>
        <w:t xml:space="preserve"> (2025). </w:t>
      </w:r>
      <w:r>
        <w:t xml:space="preserve">Care Practices for Eliminating Microbial Content in Household Bath Towels.</w:t>
      </w:r>
      <w:r>
        <w:t xml:space="preserve"> </w:t>
      </w:r>
      <w:r>
        <w:rPr>
          <w:i/>
        </w:rPr>
        <w:t xml:space="preserve">African Journal Of Applied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a0d4723e79a4de7">
        <w:r>
          <w:rPr>
            <w:rStyle w:val="Hyperlink"/>
          </w:rPr>
          <w:t xml:space="preserve">https://doi.org/10.26437/ajar.v11i1.828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N. V. Hammond, P. D. Monnie, </w:t>
      </w:r>
      <w:r>
        <w:rPr>
          <w:b/>
        </w:rPr>
        <w:t xml:space="preserve">M. E. Gavor</w:t>
      </w:r>
      <w:r>
        <w:t xml:space="preserve"> (2025). </w:t>
      </w:r>
      <w:r>
        <w:t xml:space="preserve">Examination of Microbial Levels in Students' Bed Linens.</w:t>
      </w:r>
      <w:r>
        <w:t xml:space="preserve"> </w:t>
      </w:r>
      <w:r>
        <w:rPr>
          <w:i/>
        </w:rPr>
        <w:t xml:space="preserve">African Journal Of Applied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0f9d3e5b3ea462c">
        <w:r>
          <w:rPr>
            <w:rStyle w:val="Hyperlink"/>
          </w:rPr>
          <w:t xml:space="preserve">https://doi.org/10.26437/ajar.v11i1.827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Lillian Lamptey, </w:t>
      </w:r>
      <w:r>
        <w:rPr>
          <w:b/>
        </w:rPr>
        <w:t xml:space="preserve">Modesta Efua Gavor</w:t>
      </w:r>
      <w:r>
        <w:t xml:space="preserve"> (2023). </w:t>
      </w:r>
      <w:r>
        <w:t xml:space="preserve">Designing for Unique Female Figures: A Study in the Cape Coast Metropolis.</w:t>
      </w:r>
      <w:r>
        <w:t xml:space="preserve"> </w:t>
      </w:r>
      <w:r>
        <w:rPr>
          <w:i/>
        </w:rPr>
        <w:t xml:space="preserve">International Journal of Innovative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e7600be57be418c">
        <w:r>
          <w:rPr>
            <w:rStyle w:val="Hyperlink"/>
          </w:rPr>
          <w:t xml:space="preserve">https://doi.org/10.24940/ijird/2023/v12/i6/jun23011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Patience Danquah Monnie, Rachel Amanfu, </w:t>
      </w:r>
      <w:r>
        <w:rPr>
          <w:b/>
        </w:rPr>
        <w:t xml:space="preserve">Modesta Efua Gavor</w:t>
      </w:r>
      <w:r>
        <w:t xml:space="preserve"> (2021). </w:t>
      </w:r>
      <w:r>
        <w:t xml:space="preserve">Formaldehyde Levels in Fabrics on the Ghanaian Market.</w:t>
      </w:r>
      <w:r>
        <w:t xml:space="preserve"> </w:t>
      </w:r>
      <w:r>
        <w:rPr>
          <w:i/>
        </w:rPr>
        <w:t xml:space="preserve">Current Materials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e66942d35234460">
        <w:r>
          <w:rPr>
            <w:rStyle w:val="Hyperlink"/>
          </w:rPr>
          <w:t xml:space="preserve">https://doi.org/10.2174/2666145415666211221115255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Mavis Koranteng, </w:t>
      </w:r>
      <w:r>
        <w:rPr>
          <w:b/>
        </w:rPr>
        <w:t xml:space="preserve">Modesta Efua Gavor</w:t>
      </w:r>
      <w:r>
        <w:t xml:space="preserve"> (2019). </w:t>
      </w:r>
      <w:r>
        <w:t xml:space="preserve">Quality of Construction Processes of Government Supplied Uniforms in the West Akyem Municipality of Ghana.</w:t>
      </w:r>
      <w:r>
        <w:t xml:space="preserve"> </w:t>
      </w:r>
      <w:r>
        <w:rPr>
          <w:i/>
        </w:rPr>
        <w:t xml:space="preserve">The International Journal of Humanities &amp;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2689e69e82664de3">
        <w:r>
          <w:rPr>
            <w:rStyle w:val="Hyperlink"/>
          </w:rPr>
          <w:t xml:space="preserve">https://doi.org/10.24940/theijhss/2019/v7/i12/hs1912-046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Modesta Efua Gavor</w:t>
      </w:r>
      <w:r>
        <w:t xml:space="preserve">, PA Danquah</w:t>
      </w:r>
      <w:r>
        <w:t xml:space="preserve"> (2018). </w:t>
      </w:r>
      <w:r>
        <w:t xml:space="preserve">Assessment of the Teaching of Pattern Making and Freehand Cutting Skills in Ghanaian Senior Secondary Schools.</w:t>
      </w:r>
      <w:r>
        <w:t xml:space="preserve"> </w:t>
      </w:r>
      <w:r>
        <w:rPr>
          <w:i/>
        </w:rPr>
        <w:t xml:space="preserve">International Journal of Vocational Education and Training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6a003f10a854a36">
        <w:r>
          <w:rPr>
            <w:rStyle w:val="Hyperlink"/>
          </w:rPr>
          <w:t xml:space="preserve">https://doi.org/10.11648/j.ijvetr.20180401.12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Patience Asieduah Danquah, </w:t>
      </w:r>
      <w:r>
        <w:rPr>
          <w:b/>
        </w:rPr>
        <w:t xml:space="preserve">Modesta Efua Gavor</w:t>
      </w:r>
      <w:r>
        <w:t xml:space="preserve"> (2016). </w:t>
      </w:r>
      <w:r>
        <w:t xml:space="preserve">THE INFLUENCE OF STITCH DENSITY ON THE STRENGTH, ELONGATION AND EFFICIENCY OF PLAIN SEAM IN A REAL WAX PRINTED FABRIC.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Edmund Nana Kwame Nkrumah, </w:t>
      </w:r>
      <w:r>
        <w:rPr>
          <w:b/>
        </w:rPr>
        <w:t xml:space="preserve">Modesta Efua Gavor</w:t>
      </w:r>
      <w:r>
        <w:t xml:space="preserve">, S. P. Pardie</w:t>
      </w:r>
      <w:r>
        <w:t xml:space="preserve"> (2015). </w:t>
      </w:r>
      <w:r>
        <w:t xml:space="preserve">Zipper Failure in The Clothing Industry in Ghana.</w:t>
      </w:r>
    </w:p>
    <w:sectPr>
      <w:footerReference xmlns:r="http://schemas.openxmlformats.org/officeDocument/2006/relationships" w:type="default" r:id="R65edb184eb0249c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scholar.ucc.edu.gh/staff/5785e980-1601-4372-8f97-dfb76ef39916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ad09b69b8e6463d" /><Relationship Type="http://schemas.openxmlformats.org/officeDocument/2006/relationships/hyperlink" Target="https://orcid.org/0000-0003-1722-9402" TargetMode="External" Id="R273ef4ec104240f8" /><Relationship Type="http://schemas.openxmlformats.org/officeDocument/2006/relationships/hyperlink" Target="https://scholar.ucc.edu.gh/staff/5785e980-1601-4372-8f97-dfb76ef39916" TargetMode="External" Id="Re34ee591a44740a2" /><Relationship Type="http://schemas.openxmlformats.org/officeDocument/2006/relationships/hyperlink" Target="https://doi.org/10.26437/ajar.v11i1.828" TargetMode="External" Id="R8a0d4723e79a4de7" /><Relationship Type="http://schemas.openxmlformats.org/officeDocument/2006/relationships/hyperlink" Target="https://doi.org/10.26437/ajar.v11i1.827" TargetMode="External" Id="R20f9d3e5b3ea462c" /><Relationship Type="http://schemas.openxmlformats.org/officeDocument/2006/relationships/hyperlink" Target="https://doi.org/10.24940/ijird/2023/v12/i6/jun23011" TargetMode="External" Id="Rce7600be57be418c" /><Relationship Type="http://schemas.openxmlformats.org/officeDocument/2006/relationships/hyperlink" Target="https://doi.org/10.2174/2666145415666211221115255" TargetMode="External" Id="R7e66942d35234460" /><Relationship Type="http://schemas.openxmlformats.org/officeDocument/2006/relationships/hyperlink" Target="https://doi.org/10.24940/theijhss/2019/v7/i12/hs1912-046" TargetMode="External" Id="R2689e69e82664de3" /><Relationship Type="http://schemas.openxmlformats.org/officeDocument/2006/relationships/hyperlink" Target="https://doi.org/10.11648/j.ijvetr.20180401.12" TargetMode="External" Id="R56a003f10a854a36" /><Relationship Type="http://schemas.openxmlformats.org/officeDocument/2006/relationships/footer" Target="/word/footer1.xml" Id="R65edb184eb0249cc" /></Relationships>
</file>