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0b5d208874713" /><Relationship Type="http://schemas.openxmlformats.org/package/2006/relationships/metadata/core-properties" Target="/package/services/metadata/core-properties/60495e64c7824276bfc06395e63dc990.psmdcp" Id="R47a675a3d249422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Enyam Morny</w:t>
      </w:r>
    </w:p>
    <w:p>
      <w:r>
        <w:rPr>
          <w:rStyle w:val="Muted"/>
          <w:sz w:val="22"/>
        </w:rPr>
        <w:t xml:space="preserve">Senior Lecturer · Optometry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f9fe60029634768">
        <w:r>
          <w:rPr>
            <w:rStyle w:val="Hyperlink"/>
            <w:sz w:val="18"/>
          </w:rPr>
          <w:t xml:space="preserve">0000-0002-3008-2970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3b1820ba0f74150">
        <w:r>
          <w:rPr>
            <w:rStyle w:val="Hyperlink"/>
            <w:sz w:val="18"/>
          </w:rPr>
          <w:t xml:space="preserve">scholar.google.com/citations?user=pCmICDsAAAAJ&amp;hl=en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172a2c548bb40e1">
        <w:r>
          <w:rPr>
            <w:rStyle w:val="Hyperlink"/>
            <w:sz w:val="18"/>
          </w:rPr>
          <w:t xml:space="preserve">scholar.ucc.edu.gh/staff/57f09240-4e05-4c07-99bd-ca260de464af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optometry · vision science · visual electrophysiology · optical coherence tomography · ophthalmology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Ophthalmology · Radiology, Nuclear Medicine and Imaging · Cognitive Neuroscience · Social Psychology · Genetics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31 publications listed below, 2008–2026. Field-weighted impact is the mean over the 25 works scored for it; 1.00 is the world average for works of the same field, type and year. 2 of the 25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Bert Boadi-Kusi, Selina Holdbrook, </w:t>
      </w:r>
      <w:r>
        <w:rPr>
          <w:b/>
        </w:rPr>
        <w:t xml:space="preserve">Enyam Komla Morny</w:t>
      </w:r>
      <w:r>
        <w:t xml:space="preserve">, Randy Asiamah, Samuel Kyei, Emmanuella Konama Boahen, Rita Yelimaa Benyem</w:t>
      </w:r>
      <w:r>
        <w:t xml:space="preserve"> (2026). </w:t>
      </w:r>
      <w:r>
        <w:t xml:space="preserve">Contrast sensitivity and stereoacuity predict road traffic accidents among drivers in Ghana: a case-control study.</w:t>
      </w:r>
      <w:r>
        <w:t xml:space="preserve"> </w:t>
      </w:r>
      <w:r>
        <w:rPr>
          <w:i/>
        </w:rPr>
        <w:t xml:space="preserve">BMC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a5517ee22cd4ec5">
        <w:r>
          <w:rPr>
            <w:rStyle w:val="Hyperlink"/>
          </w:rPr>
          <w:t xml:space="preserve">https://doi.org/10.1186/s12889-026-28786-z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Enyam K.A. Morny</w:t>
      </w:r>
      <w:r>
        <w:t xml:space="preserve">, Emmanuel Adator, Carl Halladay Abraham, Dillys A.D. Amega, Solomon Edziah, Fidelis Kuebutornye, Kojo Essel-Amoah, Stephen Ocansey, Charles Darko-Takyi, Michael Ntodie, Selina Holdbrook, Obed Amoah-Smith, Stephen Moore, Louise Terry</w:t>
      </w:r>
      <w:r>
        <w:t xml:space="preserve"> (2026). </w:t>
      </w:r>
      <w:r>
        <w:t xml:space="preserve">Profiling visual health of young adults in Ghana: a university-based eye screening survey.</w:t>
      </w:r>
      <w:r>
        <w:t xml:space="preserve"> </w:t>
      </w:r>
      <w:r>
        <w:rPr>
          <w:i/>
        </w:rPr>
        <w:t xml:space="preserve">Data in Brief</w:t>
      </w:r>
      <w:r>
        <w:t xml:space="preserve">.</w:t>
      </w:r>
      <w:r>
        <w:t xml:space="preserve"> </w:t>
      </w:r>
      <w:hyperlink xmlns:r="http://schemas.openxmlformats.org/officeDocument/2006/relationships" w:history="true" r:id="R9f9bc55914ca45b3">
        <w:r>
          <w:rPr>
            <w:rStyle w:val="Hyperlink"/>
          </w:rPr>
          <w:t xml:space="preserve">https://doi.org/10.1016/j.dib.2026.113202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Carl Halladay Abraham, Alhassan Osman, Godfred Sakyi-Badu, Charles Darko-Takyi, Emmanuel Addai, Fusiena Safianu, Emmanuella Nyarkoa Opoku, Asantewaa Aboagye-MacCarthy, Emmanuel Adator, </w:t>
      </w:r>
      <w:r>
        <w:rPr>
          <w:b/>
        </w:rPr>
        <w:t xml:space="preserve">Enyam Komla Amewuho Morny</w:t>
      </w:r>
      <w:r>
        <w:t xml:space="preserve"> (2026). </w:t>
      </w:r>
      <w:r>
        <w:t xml:space="preserve">Smartphone Near-Viewing Demands Differ in Corrected Presbyopes: Implication for Presbyopic Correction.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531fb0fcb40e4e2d">
        <w:r>
          <w:rPr>
            <w:rStyle w:val="Hyperlink"/>
          </w:rPr>
          <w:t xml:space="preserve">https://doi.org/10.1007/s44402-026-00168-3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Louise Terry, Bethany E. Higgins, Dillys A. D. Amega, </w:t>
      </w:r>
      <w:r>
        <w:rPr>
          <w:b/>
        </w:rPr>
        <w:t xml:space="preserve">Enyam K. A. Morny</w:t>
      </w:r>
      <w:r>
        <w:t xml:space="preserve">, Lindsay Rountree</w:t>
      </w:r>
      <w:r>
        <w:t xml:space="preserve"> (2026). </w:t>
      </w:r>
      <w:r>
        <w:t xml:space="preserve">Women in vision networks: narrowing the global gender gap in academia.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fa1dea4fa354deb">
        <w:r>
          <w:rPr>
            <w:rStyle w:val="Hyperlink"/>
          </w:rPr>
          <w:t xml:space="preserve">https://doi.org/10.1177/25158414261451672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Michael Ntodie, Bridget E Benyi, Ahmed Jibril, Osbert D Antwi, Bright A Oduro, </w:t>
      </w:r>
      <w:r>
        <w:rPr>
          <w:b/>
        </w:rPr>
        <w:t xml:space="preserve">Enyam KA Morny</w:t>
      </w:r>
      <w:r>
        <w:t xml:space="preserve">, Augustine N Nti</w:t>
      </w:r>
      <w:r>
        <w:t xml:space="preserve"> (2025). </w:t>
      </w:r>
      <w:r>
        <w:t xml:space="preserve">A survey of prescribing philosophy in childhood hyperopia among optometrists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087494d2cc1442a1">
        <w:r>
          <w:rPr>
            <w:rStyle w:val="Hyperlink"/>
          </w:rPr>
          <w:t xml:space="preserve">https://doi.org/10.1080/08164622.2024.2447465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Dillys A. D. Amega, Julia Haldina, Ingrid Toews, Heiko Philippin, Michael B. Hoffmann, </w:t>
      </w:r>
      <w:r>
        <w:rPr>
          <w:b/>
        </w:rPr>
        <w:t xml:space="preserve">Enyam K. A. Morny</w:t>
      </w:r>
      <w:r>
        <w:t xml:space="preserve">, Sven P. Heinrich</w:t>
      </w:r>
      <w:r>
        <w:t xml:space="preserve"> (2025). </w:t>
      </w:r>
      <w:r>
        <w:t xml:space="preserve">Dioptric blur is not fully reflected by VEP-based visual acuity estimates.</w:t>
      </w:r>
      <w:r>
        <w:t xml:space="preserve"> </w:t>
      </w:r>
      <w:r>
        <w:rPr>
          <w:i/>
        </w:rPr>
        <w:t xml:space="preserve">Documenta Ophthalmologica</w:t>
      </w:r>
      <w:r>
        <w:t xml:space="preserve">.</w:t>
      </w:r>
      <w:r>
        <w:t xml:space="preserve"> </w:t>
      </w:r>
      <w:hyperlink xmlns:r="http://schemas.openxmlformats.org/officeDocument/2006/relationships" w:history="true" r:id="Rc19c619fb080402d">
        <w:r>
          <w:rPr>
            <w:rStyle w:val="Hyperlink"/>
          </w:rPr>
          <w:t xml:space="preserve">https://doi.org/10.1007/s10633-025-10044-z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Samuel Ankamah, Pious Tawiah Amoako, Joseph Mannyeya Sa-Ambo, Kelvin Osei-Bonsu, Leticia Homatekpor, </w:t>
      </w:r>
      <w:r>
        <w:rPr>
          <w:b/>
        </w:rPr>
        <w:t xml:space="preserve">Enyam Komla Amewuho Morny</w:t>
      </w:r>
      <w:r>
        <w:t xml:space="preserve">, Samuel Kyei</w:t>
      </w:r>
      <w:r>
        <w:t xml:space="preserve"> (2025). </w:t>
      </w:r>
      <w:r>
        <w:t xml:space="preserve">Exploring the Landscape: A Comprehensive Bibliometric Analysis of Ophthalmology and Optometry Research Fields in Africa.</w:t>
      </w:r>
      <w:r>
        <w:t xml:space="preserve"> </w:t>
      </w:r>
      <w:r>
        <w:rPr>
          <w:i/>
        </w:rPr>
        <w:t xml:space="preserve">Journal of Current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4ac596b9378474a">
        <w:r>
          <w:rPr>
            <w:rStyle w:val="Hyperlink"/>
          </w:rPr>
          <w:t xml:space="preserve">https://doi.org/10.4103/joco.joco_114_24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Heiko Philippin, </w:t>
      </w:r>
      <w:r>
        <w:rPr>
          <w:b/>
        </w:rPr>
        <w:t xml:space="preserve">Enyam K. A. Morny</w:t>
      </w:r>
      <w:r>
        <w:t xml:space="preserve">, Sven P. Heinrich, Ingrid Töws, Philip C. Maier, Rudolf F. Guthoff, Babar M. Qureshi, Thomas Reinhard, Matthew J. Burton, Robert P. Finger</w:t>
      </w:r>
      <w:r>
        <w:t xml:space="preserve"> (2024). </w:t>
      </w:r>
      <w:r>
        <w:t xml:space="preserve">Globale Ophthalmologie.</w:t>
      </w:r>
      <w:r>
        <w:t xml:space="preserve"> </w:t>
      </w:r>
      <w:r>
        <w:rPr>
          <w:i/>
        </w:rPr>
        <w:t xml:space="preserve">Die Ophthalmologie</w:t>
      </w:r>
      <w:r>
        <w:t xml:space="preserve">.</w:t>
      </w:r>
      <w:r>
        <w:t xml:space="preserve"> </w:t>
      </w:r>
      <w:hyperlink xmlns:r="http://schemas.openxmlformats.org/officeDocument/2006/relationships" w:history="true" r:id="R755a7add8cd04144">
        <w:r>
          <w:rPr>
            <w:rStyle w:val="Hyperlink"/>
          </w:rPr>
          <w:t xml:space="preserve">https://doi.org/10.1007/s00347-023-01983-6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Charles Darko-Takyi, Kumi Owusu Boakye, Stephen Ocansey, Carl Halladay Abraham, Edward Okyere Kyeretwie, Sandra Owusu, Ebenezer Manu, Victoria Yirrah, </w:t>
      </w:r>
      <w:r>
        <w:rPr>
          <w:b/>
        </w:rPr>
        <w:t xml:space="preserve">Enyam Komla Morny</w:t>
      </w:r>
      <w:r>
        <w:t xml:space="preserve">, Emmanuel Essien, Kwame Okyere Osei</w:t>
      </w:r>
      <w:r>
        <w:t xml:space="preserve"> (2024). </w:t>
      </w:r>
      <w:r>
        <w:t xml:space="preserve">No agreement between expected phoropter Risley prism and prism bar fusional vergences in a prospective cross-sectional study of African school children.</w:t>
      </w:r>
      <w:r>
        <w:t xml:space="preserve"> </w:t>
      </w:r>
      <w:r>
        <w:rPr>
          <w:i/>
        </w:rPr>
        <w:t xml:space="preserve">Strabismus</w:t>
      </w:r>
      <w:r>
        <w:t xml:space="preserve">.</w:t>
      </w:r>
      <w:r>
        <w:t xml:space="preserve"> </w:t>
      </w:r>
      <w:hyperlink xmlns:r="http://schemas.openxmlformats.org/officeDocument/2006/relationships" w:history="true" r:id="R82355658c0b64c57">
        <w:r>
          <w:rPr>
            <w:rStyle w:val="Hyperlink"/>
          </w:rPr>
          <w:t xml:space="preserve">https://doi.org/10.1080/09273972.2024.2419004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Enyam K. A. Morny</w:t>
      </w:r>
      <w:r>
        <w:t xml:space="preserve">, Julia Haldina, Sven P. Heinrich</w:t>
      </w:r>
      <w:r>
        <w:t xml:space="preserve"> (2024). </w:t>
      </w:r>
      <w:r>
        <w:t xml:space="preserve">Simulating the Effects of Partial Neural Conduction Delays in the Visual Evoked Potential.</w:t>
      </w:r>
      <w:r>
        <w:t xml:space="preserve"> </w:t>
      </w:r>
      <w:r>
        <w:rPr>
          <w:i/>
        </w:rPr>
        <w:t xml:space="preserve">Translational Vision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1605785c1374b3d">
        <w:r>
          <w:rPr>
            <w:rStyle w:val="Hyperlink"/>
          </w:rPr>
          <w:t xml:space="preserve">https://doi.org/10.1167/tvst.13.2.18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Carl Halladay Abraham, Godfred Sakyi‐Badu, Samuel Bert Boadi‐Kusi, </w:t>
      </w:r>
      <w:r>
        <w:rPr>
          <w:b/>
        </w:rPr>
        <w:t xml:space="preserve">Enyam Morny</w:t>
      </w:r>
      <w:r>
        <w:t xml:space="preserve">, Charles Darko‐Takyi, Stephen Ocansey, Paa Kwesi Fynn Hope, Albert Kofi Dadzie, Asantewaa Aboagye MacCarthy, Kingsford Osei‐Frimpong, Emmanuella Nyarkoa Opoku, Emmanuel Kwasi Abu</w:t>
      </w:r>
      <w:r>
        <w:t xml:space="preserve"> (2024). </w:t>
      </w:r>
      <w:r>
        <w:t xml:space="preserve">Simulation of visual impairment in persons with normal vision for scientific research.</w:t>
      </w:r>
      <w:r>
        <w:t xml:space="preserve"> </w:t>
      </w:r>
      <w:r>
        <w:rPr>
          <w:i/>
        </w:rPr>
        <w:t xml:space="preserve">Ophthalmic and Physiological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7e922d0b80a54574">
        <w:r>
          <w:rPr>
            <w:rStyle w:val="Hyperlink"/>
          </w:rPr>
          <w:t xml:space="preserve">https://doi.org/10.1111/opo.13268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Emmanuel Kwasi Abu, Carl Halladay Abraham, Albert Kofi Dadzie, </w:t>
      </w:r>
      <w:r>
        <w:rPr>
          <w:b/>
        </w:rPr>
        <w:t xml:space="preserve">Enyam Amewuho Morny</w:t>
      </w:r>
      <w:r>
        <w:t xml:space="preserve">, Michael Ntodie, Stephen Ocansey, Samuel Abokyi, Andrew Owusu-Ansah, Naa Adjeley Addo, Michael Williams, Asantewaa Aboagye-McCarthy, Godfred Sakyi-Badu, Paa Kwesi Fynn Hope, Peter Osei-Wusu Adueming</w:t>
      </w:r>
      <w:r>
        <w:t xml:space="preserve"> (2023). </w:t>
      </w:r>
      <w:r>
        <w:t xml:space="preserve">Central contrast sensitivity perimetry discriminates between glaucomatous and non-glaucomatous eyes.</w:t>
      </w:r>
      <w:r>
        <w:t xml:space="preserve"> </w:t>
      </w:r>
      <w:r>
        <w:rPr>
          <w:i/>
        </w:rPr>
        <w:t xml:space="preserve">Therapeutic Advances in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f4efb6991b64b04">
        <w:r>
          <w:rPr>
            <w:rStyle w:val="Hyperlink"/>
          </w:rPr>
          <w:t xml:space="preserve">https://doi.org/10.1177/25158414231208284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Carl Halladay Abraham, </w:t>
      </w:r>
      <w:r>
        <w:rPr>
          <w:b/>
        </w:rPr>
        <w:t xml:space="preserve">Enyam Morny</w:t>
      </w:r>
      <w:r>
        <w:t xml:space="preserve">, Asantewaa Aboagye-MacCarthy, Stephen Ocansey, Michael Ntodie, Godfred Sakyi-Badu, Albert Kofi Dadzie, Naa Adjeley Addo, Selina Holdbrook, Emmanuel Kwasi Abu</w:t>
      </w:r>
      <w:r>
        <w:t xml:space="preserve"> (2023). </w:t>
      </w:r>
      <w:r>
        <w:t xml:space="preserve">The effect of filters and varying illumination on contrast sensitivity in eyes with moderate to severe visual impairment.</w:t>
      </w:r>
      <w:r>
        <w:t xml:space="preserve"> </w:t>
      </w:r>
      <w:r>
        <w:rPr>
          <w:i/>
        </w:rPr>
        <w:t xml:space="preserve">International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50e49a22c8e4ec7">
        <w:r>
          <w:rPr>
            <w:rStyle w:val="Hyperlink"/>
          </w:rPr>
          <w:t xml:space="preserve">https://doi.org/10.1007/s10792-023-02738-7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Charles Darko-Takyi, Andrew Owusu-Ansah, Frank Boampong, </w:t>
      </w:r>
      <w:r>
        <w:rPr>
          <w:b/>
        </w:rPr>
        <w:t xml:space="preserve">Enyam Komla Morny</w:t>
      </w:r>
      <w:r>
        <w:t xml:space="preserve">, Francisca Hammond, Stephen Ocansey</w:t>
      </w:r>
      <w:r>
        <w:t xml:space="preserve"> (2021). </w:t>
      </w:r>
      <w:r>
        <w:t xml:space="preserve">Convergence insufficiency symptom survey (CISS) scores are predictive of severity and number of clinical signs of convergence insufficiency in young adult Africans.</w:t>
      </w:r>
      <w:r>
        <w:t xml:space="preserve"> </w:t>
      </w:r>
      <w:r>
        <w:rPr>
          <w:i/>
        </w:rPr>
        <w:t xml:space="preserve">Journal of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beba310c93864c92">
        <w:r>
          <w:rPr>
            <w:rStyle w:val="Hyperlink"/>
          </w:rPr>
          <w:t xml:space="preserve">https://doi.org/10.1016/j.optom.2021.05.001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SELINA HOLDBROOK OD, Eric Austin, Sampson Listowell Abu, Selina Holdbrook, </w:t>
      </w:r>
      <w:r>
        <w:rPr>
          <w:b/>
        </w:rPr>
        <w:t xml:space="preserve">Enyam Komla Amewuho Morny</w:t>
      </w:r>
      <w:r>
        <w:t xml:space="preserve"> (2021). </w:t>
      </w:r>
      <w:r>
        <w:t xml:space="preserve">Disability glare and nighttime driving performance among commercial drivers in Ghana.</w:t>
      </w:r>
      <w:r>
        <w:t xml:space="preserve"> </w:t>
      </w:r>
      <w:r>
        <w:rPr>
          <w:i/>
        </w:rPr>
        <w:t xml:space="preserve">Journal of Occupational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58e6f14aa3043df">
        <w:r>
          <w:rPr>
            <w:rStyle w:val="Hyperlink"/>
          </w:rPr>
          <w:t xml:space="preserve">https://doi.org/10.1002/1348-9585.12279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Carl Halladay Abraham, Bert Boadi-Kusi, </w:t>
      </w:r>
      <w:r>
        <w:rPr>
          <w:b/>
        </w:rPr>
        <w:t xml:space="preserve">Enyam Komla Amewuho Morny</w:t>
      </w:r>
      <w:r>
        <w:t xml:space="preserve">, Prince Agyekum</w:t>
      </w:r>
      <w:r>
        <w:t xml:space="preserve"> (2021). </w:t>
      </w:r>
      <w:r>
        <w:t xml:space="preserve">Smartphone usage among people living with severe visual impairment and blindness.</w:t>
      </w:r>
      <w:r>
        <w:t xml:space="preserve"> </w:t>
      </w:r>
      <w:r>
        <w:rPr>
          <w:i/>
        </w:rPr>
        <w:t xml:space="preserve">Assistive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815d05477334b64">
        <w:r>
          <w:rPr>
            <w:rStyle w:val="Hyperlink"/>
          </w:rPr>
          <w:t xml:space="preserve">https://doi.org/10.1080/10400435.2021.1907485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Philip N. Gorleku, Emmanuel K. Edzie, Klenam Dzefi-Tettey, Jacob Setorglo, Albert D. Piersson, Stephen Ocansey, </w:t>
      </w:r>
      <w:r>
        <w:rPr>
          <w:b/>
        </w:rPr>
        <w:t xml:space="preserve">Enyam K.A. Morny</w:t>
      </w:r>
      <w:r>
        <w:t xml:space="preserve">, Celso D.G. Armah</w:t>
      </w:r>
      <w:r>
        <w:t xml:space="preserve"> (2020). </w:t>
      </w:r>
      <w:r>
        <w:t xml:space="preserve">Computed tomography estimation of the prevalence of neuro-ophthalmic injuries in head trauma patients seen in a tertiary health facility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772bcd9e342040c8">
        <w:r>
          <w:rPr>
            <w:rStyle w:val="Hyperlink"/>
          </w:rPr>
          <w:t xml:space="preserve">https://doi.org/10.1016/j.heliyon.2020.e04200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Emmanuel K Abu, Stephen Ocansey, Jennifer A Gyamfi, Michael Ntodie, </w:t>
      </w:r>
      <w:r>
        <w:rPr>
          <w:b/>
        </w:rPr>
        <w:t xml:space="preserve">Enyam KA Morny</w:t>
      </w:r>
      <w:r>
        <w:t xml:space="preserve"> (2020). </w:t>
      </w:r>
      <w:r>
        <w:t xml:space="preserve">Epidemiology and visual outcomes of ocular injuries in a low resource country.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e24bfa58c0547c5">
        <w:r>
          <w:rPr>
            <w:rStyle w:val="Hyperlink"/>
          </w:rPr>
          <w:t xml:space="preserve">https://doi.org/10.4314/ahs.v20i2.31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Alex Ilechie, Seth Wanye, Carl H Abraham, Josiah B Sarpong, Emmanuel Abu, Samuel Abokyi, </w:t>
      </w:r>
      <w:r>
        <w:rPr>
          <w:b/>
        </w:rPr>
        <w:t xml:space="preserve">Enyam Morny</w:t>
      </w:r>
      <w:r>
        <w:t xml:space="preserve">, Bismark Mensah, Maclean O Amoako, Simon Fosu‐gyeabour</w:t>
      </w:r>
      <w:r>
        <w:t xml:space="preserve"> (2020). </w:t>
      </w:r>
      <w:r>
        <w:t xml:space="preserve">Inter‐regional trends in causes of childhood blindness and low vision in Ghana.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b5fec19e297c46c4">
        <w:r>
          <w:rPr>
            <w:rStyle w:val="Hyperlink"/>
          </w:rPr>
          <w:t xml:space="preserve">https://doi.org/10.1111/cxo.13041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SAMUEL BERT BOADI-KUSI OD, Emmanuel Kwasi Abu, Andrew Owusu-Ansah, Shadrack Mensah, John Oduro-Boateng, Rene Abalo Kojo, Samuel Kyei, Samuel Bert Boadi-Kusi, Obed Amoah-Smith, </w:t>
      </w:r>
      <w:r>
        <w:rPr>
          <w:b/>
        </w:rPr>
        <w:t xml:space="preserve">Enyam Komla Amewuho Morny</w:t>
      </w:r>
      <w:r>
        <w:t xml:space="preserve">, Charles Darko-Takyi, Carl Halladay Abraham, Benjamin Appiah Nyamekye, Alex Azuka Ilechie</w:t>
      </w:r>
      <w:r>
        <w:t xml:space="preserve"> (2020). </w:t>
      </w:r>
      <w:r>
        <w:t xml:space="preserve">Normative Values of Retinal Nerve Fibre Layer Thickness and Optic Nerve Head Parameters and Their Association with Visual Function in an African Population.</w:t>
      </w:r>
      <w:r>
        <w:t xml:space="preserve"> </w:t>
      </w:r>
      <w:r>
        <w:rPr>
          <w:i/>
        </w:rPr>
        <w:t xml:space="preserve">Journal of Ophthalmology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2a2cc4c76424320">
        <w:r>
          <w:rPr>
            <w:rStyle w:val="Hyperlink"/>
          </w:rPr>
          <w:t xml:space="preserve">https://doi.org/10.1155/2020/7150673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Enyam Komla Amewuho Morny</w:t>
      </w:r>
      <w:r>
        <w:t xml:space="preserve">, Samuel Bert Boadi-Kusi, Stephen Ocansey, Samuel Kyei, Kwame Yeboah, Maureen Adanna Mmaduagwu</w:t>
      </w:r>
      <w:r>
        <w:t xml:space="preserve"> (2019). </w:t>
      </w:r>
      <w:r>
        <w:t xml:space="preserve">Assessing the Progress towards Achieving “VISION 2020: The Right to Sight” Initiative in Ghana.</w:t>
      </w:r>
      <w:r>
        <w:t xml:space="preserve"> </w:t>
      </w:r>
      <w:r>
        <w:rPr>
          <w:i/>
        </w:rPr>
        <w:t xml:space="preserve">Journal of Environmental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7d233fa01134f21">
        <w:r>
          <w:rPr>
            <w:rStyle w:val="Hyperlink"/>
          </w:rPr>
          <w:t xml:space="preserve">https://doi.org/10.1155/2019/3813298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Enyam Komla A. Morny</w:t>
      </w:r>
      <w:r>
        <w:t xml:space="preserve">, Kishan Patel, Marcela Votruba, Alison M. Binns, Tom H. Margrain</w:t>
      </w:r>
      <w:r>
        <w:t xml:space="preserve"> (2019). </w:t>
      </w:r>
      <w:r>
        <w:t xml:space="preserve">The Relationship Between the Photopic Negative Response and Retinal Ganglion Cell Topography.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1c8c57c03bc347ad">
        <w:r>
          <w:rPr>
            <w:rStyle w:val="Hyperlink"/>
          </w:rPr>
          <w:t xml:space="preserve">https://doi.org/10.1167/iovs.18-25272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Stephen Ocansey, Emmanuel Kwasi Abu, Odamtten Nii armah, </w:t>
      </w:r>
      <w:r>
        <w:rPr>
          <w:b/>
        </w:rPr>
        <w:t xml:space="preserve">Enyam Ka Morny</w:t>
      </w:r>
      <w:r>
        <w:t xml:space="preserve"> (2019). </w:t>
      </w:r>
      <w:r>
        <w:t xml:space="preserve">The practise of paediatric optometry in a low‐resource environment.</w:t>
      </w:r>
      <w:r>
        <w:t xml:space="preserve"> </w:t>
      </w:r>
      <w:r>
        <w:rPr>
          <w:i/>
        </w:rPr>
        <w:t xml:space="preserve">Clinical and Experimental Optometry</w:t>
      </w:r>
      <w:r>
        <w:t xml:space="preserve">.</w:t>
      </w:r>
      <w:r>
        <w:t xml:space="preserve"> </w:t>
      </w:r>
      <w:hyperlink xmlns:r="http://schemas.openxmlformats.org/officeDocument/2006/relationships" w:history="true" r:id="R1d036786acbe4e59">
        <w:r>
          <w:rPr>
            <w:rStyle w:val="Hyperlink"/>
          </w:rPr>
          <w:t xml:space="preserve">https://doi.org/10.1111/cxo.13005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Kofi Asiedu, Samuel Kyei, Selassie K. Dzasimatu, </w:t>
      </w:r>
      <w:r>
        <w:rPr>
          <w:b/>
        </w:rPr>
        <w:t xml:space="preserve">Enyam K. A. Morny</w:t>
      </w:r>
      <w:r>
        <w:t xml:space="preserve"> (2018). </w:t>
      </w:r>
      <w:r>
        <w:t xml:space="preserve">Meibomian Gland Dysfunction in a Youthful Clinical Sample in Ghana.</w:t>
      </w:r>
      <w:r>
        <w:t xml:space="preserve"> </w:t>
      </w:r>
      <w:r>
        <w:rPr>
          <w:i/>
        </w:rPr>
        <w:t xml:space="preserve">Optometry and Vision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68d6bf6ba8148bc">
        <w:r>
          <w:rPr>
            <w:rStyle w:val="Hyperlink"/>
          </w:rPr>
          <w:t xml:space="preserve">https://doi.org/10.1097/opx.0000000000001192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Enyam Morny</w:t>
      </w:r>
      <w:r>
        <w:t xml:space="preserve"> (2018). </w:t>
      </w:r>
      <w:r>
        <w:t xml:space="preserve">Ocular electrophysiology, what you need to know?</w:t>
      </w:r>
      <w:r>
        <w:t xml:space="preserve"> </w:t>
      </w:r>
      <w:r>
        <w:rPr>
          <w:i/>
        </w:rPr>
        <w:t xml:space="preserve">Optometry in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Stephen Ocansey, Godwin Ovenseri Ogbomo, Emmanuel K. Abu, </w:t>
      </w:r>
      <w:r>
        <w:rPr>
          <w:b/>
        </w:rPr>
        <w:t xml:space="preserve">Enyam K.A. Morny</w:t>
      </w:r>
      <w:r>
        <w:t xml:space="preserve">, Odua Adjei-Boye</w:t>
      </w:r>
      <w:r>
        <w:t xml:space="preserve"> (2018). </w:t>
      </w:r>
      <w:r>
        <w:t xml:space="preserve">Profile, knowledge, and attitude of contact lens users regarding contact lens wear in Ghana.</w:t>
      </w:r>
      <w:r>
        <w:t xml:space="preserve"> </w:t>
      </w:r>
      <w:r>
        <w:rPr>
          <w:i/>
        </w:rPr>
        <w:t xml:space="preserve">Contact Lens and Anterior Eye</w:t>
      </w:r>
      <w:r>
        <w:t xml:space="preserve">.</w:t>
      </w:r>
      <w:r>
        <w:t xml:space="preserve"> </w:t>
      </w:r>
      <w:hyperlink xmlns:r="http://schemas.openxmlformats.org/officeDocument/2006/relationships" w:history="true" r:id="R1ae40390af7245a2">
        <w:r>
          <w:rPr>
            <w:rStyle w:val="Hyperlink"/>
          </w:rPr>
          <w:t xml:space="preserve">https://doi.org/10.1016/j.clae.2018.10.012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Enyam Komla A Morny</w:t>
      </w:r>
      <w:r>
        <w:t xml:space="preserve"> (2015). </w:t>
      </w:r>
      <w:r>
        <w:t xml:space="preserve">Electrophysiological ON and OFF responses in autosomal dominant optic atrophy.</w:t>
      </w:r>
      <w:r>
        <w:t xml:space="preserve"> </w:t>
      </w:r>
      <w:r>
        <w:rPr>
          <w:i/>
        </w:rPr>
        <w:t xml:space="preserve">Investigative Ophthalmology &amp; Visual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6ac3cd4d7fd4baf">
        <w:r>
          <w:rPr>
            <w:rStyle w:val="Hyperlink"/>
          </w:rPr>
          <w:t xml:space="preserve">https://arvojournals.org/article.aspx?articleid=2474489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G. O. Ovenseri-Ogbomo, F. E. Kio, </w:t>
      </w:r>
      <w:r>
        <w:rPr>
          <w:b/>
        </w:rPr>
        <w:t xml:space="preserve">E. K. Morny</w:t>
      </w:r>
      <w:r>
        <w:t xml:space="preserve">, A. O. Amedo, O. M. Oriowo</w:t>
      </w:r>
      <w:r>
        <w:t xml:space="preserve"> (2011). </w:t>
      </w:r>
      <w:r>
        <w:t xml:space="preserve">Two decades of optometric education in Ghana: Update and recent developments*.</w:t>
      </w:r>
      <w:r>
        <w:t xml:space="preserve"> </w:t>
      </w:r>
      <w:r>
        <w:rPr>
          <w:i/>
        </w:rPr>
        <w:t xml:space="preserve">African vision and eye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cf3f19e6aa294cd0">
        <w:r>
          <w:rPr>
            <w:rStyle w:val="Hyperlink"/>
          </w:rPr>
          <w:t xml:space="preserve">https://doi.org/10.4102/aveh.v70i3.108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EK Morny</w:t>
      </w:r>
      <w:r>
        <w:t xml:space="preserve"> (2008). </w:t>
      </w:r>
      <w:r>
        <w:t xml:space="preserve">Causes of visual impairment in Central Region, Ghana.</w:t>
      </w:r>
      <w:r>
        <w:t xml:space="preserve"> </w:t>
      </w:r>
      <w:r>
        <w:rPr>
          <w:i/>
        </w:rPr>
        <w:t xml:space="preserve">JNOA</w:t>
      </w:r>
      <w:r>
        <w:t xml:space="preserve">.</w:t>
      </w:r>
      <w:r>
        <w:t xml:space="preserve"> </w:t>
      </w:r>
      <w:hyperlink xmlns:r="http://schemas.openxmlformats.org/officeDocument/2006/relationships" w:history="true" r:id="Rcf5d6333295d4f45">
        <w:r>
          <w:rPr>
            <w:rStyle w:val="Hyperlink"/>
          </w:rPr>
          <w:t xml:space="preserve">https://scholar.google.com/scholar?cluster=6107333455444419371&amp;hl=en&amp;oi=scholarr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Enyam Morny</w:t>
      </w:r>
      <w:r>
        <w:t xml:space="preserve"> (2022). </w:t>
      </w:r>
      <w:r>
        <w:t xml:space="preserve">The usability of an ultrabright off-the-shelf monitor for vision testing.</w:t>
      </w:r>
      <w:r>
        <w:t xml:space="preserve"> </w:t>
      </w:r>
      <w:r>
        <w:rPr>
          <w:i/>
        </w:rPr>
        <w:t xml:space="preserve">PERCEPTION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688e4d3f7c74fff">
        <w:r>
          <w:rPr>
            <w:rStyle w:val="Hyperlink"/>
          </w:rPr>
          <w:t xml:space="preserve">https://scholar.google.com/scholar?cluster=1788764433662141431&amp;hl=en&amp;oi=scholarr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Enyam Komla Morny</w:t>
      </w:r>
      <w:r>
        <w:t xml:space="preserve"> (2016). </w:t>
      </w:r>
      <w:r>
        <w:t xml:space="preserve">Using electrophysiology to explore retinal function in autosomal dominant optic atrophy.</w:t>
      </w:r>
      <w:r>
        <w:t xml:space="preserve"> </w:t>
      </w:r>
      <w:r>
        <w:rPr>
          <w:i/>
        </w:rPr>
        <w:t xml:space="preserve">Cardiff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7979ef6dae584aac">
        <w:r>
          <w:rPr>
            <w:rStyle w:val="Hyperlink"/>
          </w:rPr>
          <w:t xml:space="preserve">https://orca.cardiff.ac.uk/id/eprint/98943/</w:t>
        </w:r>
      </w:hyperlink>
    </w:p>
    <w:sectPr>
      <w:footerReference xmlns:r="http://schemas.openxmlformats.org/officeDocument/2006/relationships" w:type="default" r:id="R0bd8e0379124487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scholar.ucc.edu.gh/staff/57f09240-4e05-4c07-99bd-ca260de464af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4dd1c6212cc40e6" /><Relationship Type="http://schemas.openxmlformats.org/officeDocument/2006/relationships/hyperlink" Target="https://orcid.org/0000-0002-3008-2970" TargetMode="External" Id="R2f9fe60029634768" /><Relationship Type="http://schemas.openxmlformats.org/officeDocument/2006/relationships/hyperlink" Target="https://scholar.google.com/citations?user=pCmICDsAAAAJ&amp;hl=en" TargetMode="External" Id="Rd3b1820ba0f74150" /><Relationship Type="http://schemas.openxmlformats.org/officeDocument/2006/relationships/hyperlink" Target="https://scholar.ucc.edu.gh/staff/57f09240-4e05-4c07-99bd-ca260de464af" TargetMode="External" Id="R5172a2c548bb40e1" /><Relationship Type="http://schemas.openxmlformats.org/officeDocument/2006/relationships/hyperlink" Target="https://doi.org/10.1186/s12889-026-28786-z" TargetMode="External" Id="R2a5517ee22cd4ec5" /><Relationship Type="http://schemas.openxmlformats.org/officeDocument/2006/relationships/hyperlink" Target="https://doi.org/10.1016/j.dib.2026.113202" TargetMode="External" Id="R9f9bc55914ca45b3" /><Relationship Type="http://schemas.openxmlformats.org/officeDocument/2006/relationships/hyperlink" Target="https://doi.org/10.1007/s44402-026-00168-3" TargetMode="External" Id="R531fb0fcb40e4e2d" /><Relationship Type="http://schemas.openxmlformats.org/officeDocument/2006/relationships/hyperlink" Target="https://doi.org/10.1177/25158414261451672" TargetMode="External" Id="Rafa1dea4fa354deb" /><Relationship Type="http://schemas.openxmlformats.org/officeDocument/2006/relationships/hyperlink" Target="https://doi.org/10.1080/08164622.2024.2447465" TargetMode="External" Id="R087494d2cc1442a1" /><Relationship Type="http://schemas.openxmlformats.org/officeDocument/2006/relationships/hyperlink" Target="https://doi.org/10.1007/s10633-025-10044-z" TargetMode="External" Id="Rc19c619fb080402d" /><Relationship Type="http://schemas.openxmlformats.org/officeDocument/2006/relationships/hyperlink" Target="https://doi.org/10.4103/joco.joco_114_24" TargetMode="External" Id="R74ac596b9378474a" /><Relationship Type="http://schemas.openxmlformats.org/officeDocument/2006/relationships/hyperlink" Target="https://doi.org/10.1007/s00347-023-01983-6" TargetMode="External" Id="R755a7add8cd04144" /><Relationship Type="http://schemas.openxmlformats.org/officeDocument/2006/relationships/hyperlink" Target="https://doi.org/10.1080/09273972.2024.2419004" TargetMode="External" Id="R82355658c0b64c57" /><Relationship Type="http://schemas.openxmlformats.org/officeDocument/2006/relationships/hyperlink" Target="https://doi.org/10.1167/tvst.13.2.18" TargetMode="External" Id="R11605785c1374b3d" /><Relationship Type="http://schemas.openxmlformats.org/officeDocument/2006/relationships/hyperlink" Target="https://doi.org/10.1111/opo.13268" TargetMode="External" Id="R7e922d0b80a54574" /><Relationship Type="http://schemas.openxmlformats.org/officeDocument/2006/relationships/hyperlink" Target="https://doi.org/10.1177/25158414231208284" TargetMode="External" Id="R6f4efb6991b64b04" /><Relationship Type="http://schemas.openxmlformats.org/officeDocument/2006/relationships/hyperlink" Target="https://doi.org/10.1007/s10792-023-02738-7" TargetMode="External" Id="Rc50e49a22c8e4ec7" /><Relationship Type="http://schemas.openxmlformats.org/officeDocument/2006/relationships/hyperlink" Target="https://doi.org/10.1016/j.optom.2021.05.001" TargetMode="External" Id="Rbeba310c93864c92" /><Relationship Type="http://schemas.openxmlformats.org/officeDocument/2006/relationships/hyperlink" Target="https://doi.org/10.1002/1348-9585.12279" TargetMode="External" Id="Re58e6f14aa3043df" /><Relationship Type="http://schemas.openxmlformats.org/officeDocument/2006/relationships/hyperlink" Target="https://doi.org/10.1080/10400435.2021.1907485" TargetMode="External" Id="R7815d05477334b64" /><Relationship Type="http://schemas.openxmlformats.org/officeDocument/2006/relationships/hyperlink" Target="https://doi.org/10.1016/j.heliyon.2020.e04200" TargetMode="External" Id="R772bcd9e342040c8" /><Relationship Type="http://schemas.openxmlformats.org/officeDocument/2006/relationships/hyperlink" Target="https://doi.org/10.4314/ahs.v20i2.31" TargetMode="External" Id="R1e24bfa58c0547c5" /><Relationship Type="http://schemas.openxmlformats.org/officeDocument/2006/relationships/hyperlink" Target="https://doi.org/10.1111/cxo.13041" TargetMode="External" Id="Rb5fec19e297c46c4" /><Relationship Type="http://schemas.openxmlformats.org/officeDocument/2006/relationships/hyperlink" Target="https://doi.org/10.1155/2020/7150673" TargetMode="External" Id="R52a2cc4c76424320" /><Relationship Type="http://schemas.openxmlformats.org/officeDocument/2006/relationships/hyperlink" Target="https://doi.org/10.1155/2019/3813298" TargetMode="External" Id="R17d233fa01134f21" /><Relationship Type="http://schemas.openxmlformats.org/officeDocument/2006/relationships/hyperlink" Target="https://doi.org/10.1167/iovs.18-25272" TargetMode="External" Id="R1c8c57c03bc347ad" /><Relationship Type="http://schemas.openxmlformats.org/officeDocument/2006/relationships/hyperlink" Target="https://doi.org/10.1111/cxo.13005" TargetMode="External" Id="R1d036786acbe4e59" /><Relationship Type="http://schemas.openxmlformats.org/officeDocument/2006/relationships/hyperlink" Target="https://doi.org/10.1097/opx.0000000000001192" TargetMode="External" Id="Rf68d6bf6ba8148bc" /><Relationship Type="http://schemas.openxmlformats.org/officeDocument/2006/relationships/hyperlink" Target="https://doi.org/10.1016/j.clae.2018.10.012" TargetMode="External" Id="R1ae40390af7245a2" /><Relationship Type="http://schemas.openxmlformats.org/officeDocument/2006/relationships/hyperlink" Target="https://arvojournals.org/article.aspx?articleid=2474489" TargetMode="External" Id="R36ac3cd4d7fd4baf" /><Relationship Type="http://schemas.openxmlformats.org/officeDocument/2006/relationships/hyperlink" Target="https://doi.org/10.4102/aveh.v70i3.108" TargetMode="External" Id="Rcf3f19e6aa294cd0" /><Relationship Type="http://schemas.openxmlformats.org/officeDocument/2006/relationships/hyperlink" Target="https://scholar.google.com/scholar?cluster=6107333455444419371&amp;hl=en&amp;oi=scholarr" TargetMode="External" Id="Rcf5d6333295d4f45" /><Relationship Type="http://schemas.openxmlformats.org/officeDocument/2006/relationships/hyperlink" Target="https://scholar.google.com/scholar?cluster=1788764433662141431&amp;hl=en&amp;oi=scholarr" TargetMode="External" Id="R6688e4d3f7c74fff" /><Relationship Type="http://schemas.openxmlformats.org/officeDocument/2006/relationships/hyperlink" Target="https://orca.cardiff.ac.uk/id/eprint/98943/" TargetMode="External" Id="R7979ef6dae584aac" /><Relationship Type="http://schemas.openxmlformats.org/officeDocument/2006/relationships/footer" Target="/word/footer1.xml" Id="R0bd8e03791244871" /></Relationships>
</file>