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6c5f998b64db6" /><Relationship Type="http://schemas.openxmlformats.org/package/2006/relationships/metadata/core-properties" Target="/package/services/metadata/core-properties/a3e250fa0f464ae2a816ef8755582d73.psmdcp" Id="R96b48cd095cd44a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Ilechie Alex Azuka</w:t>
      </w:r>
    </w:p>
    <w:p>
      <w:r>
        <w:rPr>
          <w:rStyle w:val="Muted"/>
          <w:sz w:val="22"/>
        </w:rPr>
        <w:t xml:space="preserve">Professor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4dc1f9a688c4109">
        <w:r>
          <w:rPr>
            <w:rStyle w:val="Hyperlink"/>
            <w:sz w:val="18"/>
          </w:rPr>
          <w:t xml:space="preserve">scholar.ucc.edu.gh/staff/5a972198-c10b-46c1-837f-402cba8f8af6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Radiology, Nuclear Medicine and Imaging · Public Health, Environmental and Occupational Health · Cognitive Neuroscience · Forestry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2011–2024. Field-weighted impact is the mean over the 26 works scored for it; 1.00 is the world average for works of the same field, type and year. 0 of the 26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BERT BOADI-KUSI OD, Dominic Kwarteng, Michael Ntodie, Patience Ayerakwah, Samuel Bert Boadi-Kusi, Khathutshelo Percy Mashige, </w:t>
      </w:r>
      <w:r>
        <w:rPr>
          <w:b/>
        </w:rPr>
        <w:t xml:space="preserve">Alex Ilechie</w:t>
      </w:r>
      <w:r>
        <w:t xml:space="preserve"> (2024). </w:t>
      </w:r>
      <w:r>
        <w:t xml:space="preserve">Early assessment of vision-related quality of life predicts long-term spectacle-wear compliance.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463f701792d4a01">
        <w:r>
          <w:rPr>
            <w:rStyle w:val="Hyperlink"/>
          </w:rPr>
          <w:t xml:space="preserve">https://doi.org/10.1186/s12982-024-00307-6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 Ilechie</w:t>
      </w:r>
      <w:r>
        <w:t xml:space="preserve">, Naa Adjeley Addo, Elsie Aidoo, Anthony Armah, Fateena Faheem, Bismark A.A. Achimah</w:t>
      </w:r>
      <w:r>
        <w:t xml:space="preserve"> (2024). </w:t>
      </w:r>
      <w:r>
        <w:t xml:space="preserve">Physical properties of soft contact lens multipurpose solutions commercially available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7f447377acb4d60">
        <w:r>
          <w:rPr>
            <w:rStyle w:val="Hyperlink"/>
          </w:rPr>
          <w:t xml:space="preserve">https://doi.org/10.1016/j.heliyon.2024.e32491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Alex Ilechie</w:t>
      </w:r>
      <w:r>
        <w:t xml:space="preserve">, Thomas Mensah, Carl Halladay Abraham, Naa Adjeley Addo, Michael Ntodie, Stephen Ocansey, Samuel Bert Boadi-Kusi, Andrew Owusu-Ansah, Ngozi Ezinne</w:t>
      </w:r>
      <w:r>
        <w:t xml:space="preserve"> (2022). </w:t>
      </w:r>
      <w:r>
        <w:t xml:space="preserve">Assessment of four validated questionnaires for screening of dry eye disease in an African cohort.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3e843b297ec546ba">
        <w:r>
          <w:rPr>
            <w:rStyle w:val="Hyperlink"/>
          </w:rPr>
          <w:t xml:space="preserve">https://doi.org/10.1016/j.clae.2021.101468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Ngozika Esther Ezinne, Kingsley Kene Ekemiri, Gabrielle Nora Harbajan, Anesha Cameisha Crooks, Danquah Douglas, </w:t>
      </w:r>
      <w:r>
        <w:rPr>
          <w:b/>
        </w:rPr>
        <w:t xml:space="preserve">Alex Azuka Ilechie</w:t>
      </w:r>
      <w:r>
        <w:t xml:space="preserve">, Khathutshelo Percy Mashige</w:t>
      </w:r>
      <w:r>
        <w:t xml:space="preserve"> (2022). </w:t>
      </w:r>
      <w:r>
        <w:t xml:space="preserve">Contact Lens Prescribing Patterns in a University Clinic in Trinidad and Tobago.</w:t>
      </w:r>
      <w:r>
        <w:t xml:space="preserve"> </w:t>
      </w:r>
      <w:r>
        <w:rPr>
          <w:i/>
        </w:rPr>
        <w:t xml:space="preserve">Vision</w:t>
      </w:r>
      <w:r>
        <w:t xml:space="preserve">.</w:t>
      </w:r>
      <w:r>
        <w:t xml:space="preserve"> </w:t>
      </w:r>
      <w:hyperlink xmlns:r="http://schemas.openxmlformats.org/officeDocument/2006/relationships" w:history="true" r:id="R25ca0e0c828547f5">
        <w:r>
          <w:rPr>
            <w:rStyle w:val="Hyperlink"/>
          </w:rPr>
          <w:t xml:space="preserve">https://doi.org/10.3390/vision6030055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Ngozika E. Ezinne, Dipesh Bhattarai, Kingsley K. Ekemiri, Gabrielle N. Harbajan, Anesha C. Crooks, Khathutshelo P. Mashige, </w:t>
      </w:r>
      <w:r>
        <w:rPr>
          <w:b/>
        </w:rPr>
        <w:t xml:space="preserve">Alex A. Ilechie</w:t>
      </w:r>
      <w:r>
        <w:t xml:space="preserve">, Ferial M. Zeried, Uchechukwu L. Osuagwu</w:t>
      </w:r>
      <w:r>
        <w:t xml:space="preserve"> (2022). </w:t>
      </w:r>
      <w:r>
        <w:t xml:space="preserve">Demographic profiles of contact lens wearers and their association with lens wear characteristics in Trinidad and Tobago: A retrospective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d32690d98cb4124">
        <w:r>
          <w:rPr>
            <w:rStyle w:val="Hyperlink"/>
          </w:rPr>
          <w:t xml:space="preserve">https://doi.org/10.1371/journal.pone.0264659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Alex Azuka Ilechie</w:t>
      </w:r>
      <w:r>
        <w:t xml:space="preserve">, Naa Adjeley Addo, Carl Halladay Abraham, Andrew Owusu‐Ansah, Alex Annan‐Prah</w:t>
      </w:r>
      <w:r>
        <w:t xml:space="preserve"> (2021). </w:t>
      </w:r>
      <w:r>
        <w:t xml:space="preserve">Accuracy of Noncycloplegic Refraction for Detecting Refractive Errors in School‐aged African Children.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4f77a76266c48b9">
        <w:r>
          <w:rPr>
            <w:rStyle w:val="Hyperlink"/>
          </w:rPr>
          <w:t xml:space="preserve">https://doi.org/10.1097/opx.0000000000001742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Alex Azuka Ilechie</w:t>
      </w:r>
      <w:r>
        <w:t xml:space="preserve">, Douglas Danquah, Michael Ntodie, Ebenezer Andoh, Naa Adjeley Addo, Daniel Odoi, Felix Otabil, Frank Assiamah</w:t>
      </w:r>
      <w:r>
        <w:t xml:space="preserve"> (2021). </w:t>
      </w:r>
      <w:r>
        <w:t xml:space="preserve">Contact Lens– and Patient‐related Factors Associated with Contact Lens Discomfort among Contact Lens Wearers in an African Cohort.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6ffe28a0619453b">
        <w:r>
          <w:rPr>
            <w:rStyle w:val="Hyperlink"/>
          </w:rPr>
          <w:t xml:space="preserve">https://doi.org/10.1097/opx.0000000000001765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Stephen Ocansey, Emmanuel K. Abu, Carl Halladay Abraham, Andrews Owusu-Ansah, Caleb Acheampong, Frederick Mensah, Charles Darko-Takyi, </w:t>
      </w:r>
      <w:r>
        <w:rPr>
          <w:b/>
        </w:rPr>
        <w:t xml:space="preserve">Alex Ilechie</w:t>
      </w:r>
      <w:r>
        <w:t xml:space="preserve"> (2021). </w:t>
      </w:r>
      <w:r>
        <w:t xml:space="preserve">Socio-demographic factors modify awareness, knowledge, and perceived risk of glaucoma in rural and urban residents in Ghana: a population-based survey.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33cfc0d36b948b2">
        <w:r>
          <w:rPr>
            <w:rStyle w:val="Hyperlink"/>
          </w:rPr>
          <w:t xml:space="preserve">https://doi.org/10.1177/2515841421998099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Alex Ilechie</w:t>
      </w:r>
      <w:r>
        <w:t xml:space="preserve">, Seth Wanye, Carl H Abraham, Josiah B Sarpong, Emmanuel Abu, Samuel Abokyi, Enyam Morny, Bismark Mensah, Maclean O Amoako, Simon Fosu‐gyeabour</w:t>
      </w:r>
      <w:r>
        <w:t xml:space="preserve"> (2020). </w:t>
      </w:r>
      <w:r>
        <w:t xml:space="preserve">Inter‐regional trends in causes of childhood blindness and low vision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b78c288eae1f443b">
        <w:r>
          <w:rPr>
            <w:rStyle w:val="Hyperlink"/>
          </w:rPr>
          <w:t xml:space="preserve">https://doi.org/10.1111/cxo.13041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BERT BOADI-KUSI OD, Emmanuel Kwasi Abu, Andrew Owusu-Ansah, Shadrack Mensah, John Oduro-Boateng, Rene Abalo Kojo, Samuel Kyei, Samuel Bert Boadi-Kusi, Obed Amoah-Smith, Enyam Komla Amewuho Morny, Charles Darko-Takyi, Carl Halladay Abraham, Benjamin Appiah Nyamekye, </w:t>
      </w:r>
      <w:r>
        <w:rPr>
          <w:b/>
        </w:rPr>
        <w:t xml:space="preserve">Alex Azuka Ilechie</w:t>
      </w:r>
      <w:r>
        <w:t xml:space="preserve"> (2020). </w:t>
      </w:r>
      <w:r>
        <w:t xml:space="preserve">Normative Values of Retinal Nerve Fibre Layer Thickness and Optic Nerve Head Parameters and Their Association with Visual Function in an African Population.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43d45d370e04e6a">
        <w:r>
          <w:rPr>
            <w:rStyle w:val="Hyperlink"/>
          </w:rPr>
          <w:t xml:space="preserve">https://doi.org/10.1155/2020/7150673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BERT BOADI-KUSI OD, Emmanuel Kwasi Abu, Carl Halladay Abraham, Andrew Owusu-Ansah, Samuel Bert Boadi-Kusi, </w:t>
      </w:r>
      <w:r>
        <w:rPr>
          <w:b/>
        </w:rPr>
        <w:t xml:space="preserve">Alex Azuka Ilechie</w:t>
      </w:r>
      <w:r>
        <w:t xml:space="preserve">, Desmond Omane Acheampong</w:t>
      </w:r>
      <w:r>
        <w:t xml:space="preserve"> (2020). </w:t>
      </w:r>
      <w:r>
        <w:t xml:space="preserve">Ocular Symptoms of SARS-CoV-2: Indication of Possible Ocular Transmission or Viral Shedding.</w:t>
      </w:r>
      <w:r>
        <w:t xml:space="preserve"> </w:t>
      </w:r>
      <w:r>
        <w:rPr>
          <w:i/>
        </w:rPr>
        <w:t xml:space="preserve">Ocular Immunology and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536c38ca95d4c01">
        <w:r>
          <w:rPr>
            <w:rStyle w:val="Hyperlink"/>
          </w:rPr>
          <w:t xml:space="preserve">https://doi.org/10.1080/09273948.2020.1799035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Alex A. Ilechie</w:t>
      </w:r>
      <w:r>
        <w:t xml:space="preserve">, Mohammed M. Jeduah, Carl H. Abraham, Stephen Ocansey, Emmanuel Abu, Theophilus Okyere, Obarijima Ngosaro</w:t>
      </w:r>
      <w:r>
        <w:t xml:space="preserve"> (2020). </w:t>
      </w:r>
      <w:r>
        <w:t xml:space="preserve">Oral consumption ofGarcinia kola(Bitter kola) lowers intraocular pressure.</w:t>
      </w:r>
      <w:r>
        <w:t xml:space="preserve"> </w:t>
      </w:r>
      <w:r>
        <w:rPr>
          <w:i/>
        </w:rPr>
        <w:t xml:space="preserve">Acta Ophthalmologica</w:t>
      </w:r>
      <w:r>
        <w:t xml:space="preserve">.</w:t>
      </w:r>
      <w:r>
        <w:t xml:space="preserve"> </w:t>
      </w:r>
      <w:hyperlink xmlns:r="http://schemas.openxmlformats.org/officeDocument/2006/relationships" w:history="true" r:id="R3ca69ce3a2194ac2">
        <w:r>
          <w:rPr>
            <w:rStyle w:val="Hyperlink"/>
          </w:rPr>
          <w:t xml:space="preserve">https://doi.org/10.1111/aos.14440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Ngozika E. Ezinne, Khathutshelo P. Mashige, Obinna F. Akano, </w:t>
      </w:r>
      <w:r>
        <w:rPr>
          <w:b/>
        </w:rPr>
        <w:t xml:space="preserve">Alex A. Ilechie</w:t>
      </w:r>
      <w:r>
        <w:t xml:space="preserve">, Kingsley K. Ekemiri</w:t>
      </w:r>
      <w:r>
        <w:t xml:space="preserve"> (2020). </w:t>
      </w:r>
      <w:r>
        <w:t xml:space="preserve">Spectacle utilisation rate and reasons for non-compliance with wearing of spectacles amongst primary school children in Onitsha, Anambra state, Nigeria.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3564a6a8b194380">
        <w:r>
          <w:rPr>
            <w:rStyle w:val="Hyperlink"/>
          </w:rPr>
          <w:t xml:space="preserve">https://doi.org/10.4102/aveh.v79i1.544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Alex Azuka Ilechie</w:t>
      </w:r>
      <w:r>
        <w:t xml:space="preserve">, Samuel Abokyi, Samuel Boadi‐Kusi, Eugene Enimah, Ezinne Ngozi</w:t>
      </w:r>
      <w:r>
        <w:t xml:space="preserve"> (2019). </w:t>
      </w:r>
      <w:r>
        <w:t xml:space="preserve">Self‐adjustable Spectacle Wearing Compliance and Associated Factors among Rural School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cafa94b2d3e4b52">
        <w:r>
          <w:rPr>
            <w:rStyle w:val="Hyperlink"/>
          </w:rPr>
          <w:t xml:space="preserve">https://doi.org/10.1097/opx.0000000000001382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Abokyi, George Manuh, Heinz Otchere, </w:t>
      </w:r>
      <w:r>
        <w:rPr>
          <w:b/>
        </w:rPr>
        <w:t xml:space="preserve">Alex Ilechie</w:t>
      </w:r>
      <w:r>
        <w:t xml:space="preserve"> (2017). </w:t>
      </w:r>
      <w:r>
        <w:t xml:space="preserve">Knowledge, usage and barriers associated with contact lens wear in Ghana.</w:t>
      </w:r>
      <w:r>
        <w:t xml:space="preserve"> </w:t>
      </w:r>
      <w:r>
        <w:rPr>
          <w:i/>
        </w:rPr>
        <w:t xml:space="preserve">Contact Lens and Anterior Eye</w:t>
      </w:r>
      <w:r>
        <w:t xml:space="preserve">.</w:t>
      </w:r>
      <w:r>
        <w:t xml:space="preserve"> </w:t>
      </w:r>
      <w:hyperlink xmlns:r="http://schemas.openxmlformats.org/officeDocument/2006/relationships" w:history="true" r:id="R5d49049d2d3348f2">
        <w:r>
          <w:rPr>
            <w:rStyle w:val="Hyperlink"/>
          </w:rPr>
          <w:t xml:space="preserve">https://doi.org/10.1016/j.clae.2017.05.006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Samuel Abokyi, </w:t>
      </w:r>
      <w:r>
        <w:rPr>
          <w:b/>
        </w:rPr>
        <w:t xml:space="preserve">Alex Ilechie</w:t>
      </w:r>
      <w:r>
        <w:t xml:space="preserve">, Gifty Boateng, GeorgeAsumeng Koffuor</w:t>
      </w:r>
      <w:r>
        <w:t xml:space="preserve"> (2016). </w:t>
      </w:r>
      <w:r>
        <w:t xml:space="preserve">Effect of preserved and preservative-free timolol eye drops on tear film stability in healthy Africans.</w:t>
      </w:r>
      <w:r>
        <w:t xml:space="preserve"> </w:t>
      </w:r>
      <w:r>
        <w:rPr>
          <w:i/>
        </w:rPr>
        <w:t xml:space="preserve">Nigerian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3f41167aff34fcb">
        <w:r>
          <w:rPr>
            <w:rStyle w:val="Hyperlink"/>
          </w:rPr>
          <w:t xml:space="preserve">https://doi.org/10.4103/0300-1652.182071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Emmanuel Kwasi Abu, Johnson Nyarko Boampong, Joseph Kwame Amoabeng, </w:t>
      </w:r>
      <w:r>
        <w:rPr>
          <w:b/>
        </w:rPr>
        <w:t xml:space="preserve">Alex A. Ilechie</w:t>
      </w:r>
      <w:r>
        <w:t xml:space="preserve">, Samuel Kyei, Andrew Owusu-Ansah, Samuel Bert Boadi-Kusi, Benjamin Amoani, Irene Ayi</w:t>
      </w:r>
      <w:r>
        <w:t xml:space="preserve"> (2016). </w:t>
      </w:r>
      <w:r>
        <w:t xml:space="preserve">Epidemiology of Ocular Toxoplasmosis in Three Community Surveys in the Central Region of Ghana, West Africa.</w:t>
      </w:r>
      <w:r>
        <w:t xml:space="preserve"> </w:t>
      </w:r>
      <w:r>
        <w:rPr>
          <w:i/>
        </w:rPr>
        <w:t xml:space="preserve">Ophthalmic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aa198538a514f74">
        <w:r>
          <w:rPr>
            <w:rStyle w:val="Hyperlink"/>
          </w:rPr>
          <w:t xml:space="preserve">https://doi.org/10.3109/09286586.2015.1089579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Verner N. Orish, </w:t>
      </w:r>
      <w:r>
        <w:rPr>
          <w:b/>
        </w:rPr>
        <w:t xml:space="preserve">Alex Ilechie</w:t>
      </w:r>
      <w:r>
        <w:t xml:space="preserve">, Theophilus Combey, Onyekachi S. Onyeabor, Chuku Okorie, Adekunle O. Sanyaolu</w:t>
      </w:r>
      <w:r>
        <w:t xml:space="preserve"> (2016). </w:t>
      </w:r>
      <w:r>
        <w:t xml:space="preserve">Evaluation of Blood Transfusions in Anemic Children in Effia Nkwanta Regional Hospital, Sekondi-Takoradi, Ghana.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c33598e0efe0424b">
        <w:r>
          <w:rPr>
            <w:rStyle w:val="Hyperlink"/>
          </w:rPr>
          <w:t xml:space="preserve">https://doi.org/10.4269/ajtmh.15-0310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SAMUEL BERT BOADI-KUSI OD, Rekha Hansraj, Khathutshelo Percy Mashige, Alfred Osafo-Kwaako, </w:t>
      </w:r>
      <w:r>
        <w:rPr>
          <w:b/>
        </w:rPr>
        <w:t xml:space="preserve">Alex Azuka Ilechie</w:t>
      </w:r>
      <w:r>
        <w:t xml:space="preserve">, Samuel Abokyi</w:t>
      </w:r>
      <w:r>
        <w:t xml:space="preserve"> (2016). </w:t>
      </w:r>
      <w:r>
        <w:t xml:space="preserve">Prevalence and Causes of Visual Impairment and Blindness among Cocoa Farmers in Ghana.</w:t>
      </w:r>
      <w:r>
        <w:t xml:space="preserve"> </w:t>
      </w:r>
      <w:r>
        <w:rPr>
          <w:i/>
        </w:rPr>
        <w:t xml:space="preserve">Ophthalmic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a8b525cadc945c1">
        <w:r>
          <w:rPr>
            <w:rStyle w:val="Hyperlink"/>
          </w:rPr>
          <w:t xml:space="preserve">https://doi.org/10.1080/09286586.2016.1254805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Samuel B Boadi-Kusi, Rekha Hansraj, Khathutshelo P Mashige, </w:t>
      </w:r>
      <w:r>
        <w:rPr>
          <w:b/>
        </w:rPr>
        <w:t xml:space="preserve">Alex Azuka Ilechie</w:t>
      </w:r>
      <w:r>
        <w:t xml:space="preserve"> (2015). </w:t>
      </w:r>
      <w:r>
        <w:t xml:space="preserve">Factors associated with protective eyewear use among cocoa farmers in Ghana.</w:t>
      </w:r>
      <w:r>
        <w:t xml:space="preserve"> </w:t>
      </w:r>
      <w:r>
        <w:rPr>
          <w:i/>
        </w:rPr>
        <w:t xml:space="preserve">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f4eb9f889dd4687">
        <w:r>
          <w:rPr>
            <w:rStyle w:val="Hyperlink"/>
          </w:rPr>
          <w:t xml:space="preserve">https://doi.org/10.1136/injuryprev-2014-041531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Samuel Abokyi, </w:t>
      </w:r>
      <w:r>
        <w:rPr>
          <w:b/>
        </w:rPr>
        <w:t xml:space="preserve">Alex Ilechie</w:t>
      </w:r>
      <w:r>
        <w:t xml:space="preserve">, Kwansema Adadzewa Asaam, Michael Ntodie</w:t>
      </w:r>
      <w:r>
        <w:t xml:space="preserve"> (2015). </w:t>
      </w:r>
      <w:r>
        <w:t xml:space="preserve">Fasting Plasma Sugar: A Predictor of Accommodative Function in Diabetes.</w:t>
      </w:r>
      <w:r>
        <w:t xml:space="preserve"> </w:t>
      </w:r>
      <w:r>
        <w:rPr>
          <w:i/>
        </w:rPr>
        <w:t xml:space="preserve">Current Eye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d0f3e9f24bc43b3">
        <w:r>
          <w:rPr>
            <w:rStyle w:val="Hyperlink"/>
          </w:rPr>
          <w:t xml:space="preserve">https://doi.org/10.3109/02713683.2015.1056803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Alex Azuka Ilechie</w:t>
      </w:r>
      <w:r>
        <w:t xml:space="preserve">, Samuel Abokyi, Andrew Owusu‐Ansah, Samuel Bert Boadi‐Kusi, Andrew Kofi Denkyira, Carl Halladay Abraham</w:t>
      </w:r>
      <w:r>
        <w:t xml:space="preserve"> (2015). </w:t>
      </w:r>
      <w:r>
        <w:t xml:space="preserve">Self‐refraction Accuracy with Adjustable Spectacles among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dc82aec9e0b494a">
        <w:r>
          <w:rPr>
            <w:rStyle w:val="Hyperlink"/>
          </w:rPr>
          <w:t xml:space="preserve">https://doi.org/10.1097/opx.0000000000000561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Samuel Abokyi, </w:t>
      </w:r>
      <w:r>
        <w:rPr>
          <w:b/>
        </w:rPr>
        <w:t xml:space="preserve">Alex Ilechie</w:t>
      </w:r>
      <w:r>
        <w:t xml:space="preserve">, Peter Nsiah, Charles Darko-Takyi, Emmanuel Kwasi Abu, Yaw Jnr Osei-Akoto, Mathurin Youfegan-Baanam</w:t>
      </w:r>
      <w:r>
        <w:t xml:space="preserve"> (2015). </w:t>
      </w:r>
      <w:r>
        <w:t xml:space="preserve">Visual impairment attributable to uncorrected refractive error and other causes in the Ghanaian youth: The University of Cape Coast Survey.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f86d1f1561084a15">
        <w:r>
          <w:rPr>
            <w:rStyle w:val="Hyperlink"/>
          </w:rPr>
          <w:t xml:space="preserve">https://doi.org/10.1016/j.optom.2015.04.002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A.A. Ilechie</w:t>
      </w:r>
      <w:r>
        <w:t xml:space="preserve">, V.A. Essuman, S. Enyionam</w:t>
      </w:r>
      <w:r>
        <w:t xml:space="preserve"> (2013). </w:t>
      </w:r>
      <w:r>
        <w:t xml:space="preserve">Prevalence of congenital eye anomalies in a paediatric clinic in Ghana.</w:t>
      </w:r>
      <w:r>
        <w:t xml:space="preserve"> </w:t>
      </w:r>
      <w:r>
        <w:rPr>
          <w:i/>
        </w:rPr>
        <w:t xml:space="preserve">Eastern Mediterranean Health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f7d00eb11bc4c43">
        <w:r>
          <w:rPr>
            <w:rStyle w:val="Hyperlink"/>
          </w:rPr>
          <w:t xml:space="preserve">https://doi.org/10.26719/2013.19.supp3.s76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Alex Ilechie</w:t>
      </w:r>
      <w:r>
        <w:t xml:space="preserve">, Kwapong, Kyei, Mate-Kole, Darko-Takyi</w:t>
      </w:r>
      <w:r>
        <w:t xml:space="preserve"> (2012). </w:t>
      </w:r>
      <w:r>
        <w:t xml:space="preserve">The efficacy of stingless bee honey for the treatment of bacteria-induced conjunctivitis in guinea pigs.</w:t>
      </w:r>
      <w:r>
        <w:t xml:space="preserve"> </w:t>
      </w:r>
      <w:r>
        <w:rPr>
          <w:i/>
        </w:rPr>
        <w:t xml:space="preserve">Journal of Experimental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e1a7f7522224b8a">
        <w:r>
          <w:rPr>
            <w:rStyle w:val="Hyperlink"/>
          </w:rPr>
          <w:t xml:space="preserve">https://doi.org/10.2147/jep.s28415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Alex Ilechie</w:t>
      </w:r>
      <w:r>
        <w:t xml:space="preserve">, Tetteh</w:t>
      </w:r>
      <w:r>
        <w:t xml:space="preserve"> (2011). </w:t>
      </w:r>
      <w:r>
        <w:t xml:space="preserve">Acute effects of consumption of energy drinks on intraocular pressure and blood pressure.</w:t>
      </w:r>
      <w:r>
        <w:t xml:space="preserve"> </w:t>
      </w:r>
      <w:r>
        <w:rPr>
          <w:i/>
        </w:rPr>
        <w:t xml:space="preserve">Clinical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ef02bbf56f2e40a5">
        <w:r>
          <w:rPr>
            <w:rStyle w:val="Hyperlink"/>
          </w:rPr>
          <w:t xml:space="preserve">https://doi.org/10.2147/opto.s16229</w:t>
        </w:r>
      </w:hyperlink>
    </w:p>
    <w:sectPr>
      <w:footerReference xmlns:r="http://schemas.openxmlformats.org/officeDocument/2006/relationships" w:type="default" r:id="R038fed2467594c2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scholar.ucc.edu.gh/staff/5a972198-c10b-46c1-837f-402cba8f8af6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86d49e159d442b" /><Relationship Type="http://schemas.openxmlformats.org/officeDocument/2006/relationships/hyperlink" Target="https://scholar.ucc.edu.gh/staff/5a972198-c10b-46c1-837f-402cba8f8af6" TargetMode="External" Id="Rb4dc1f9a688c4109" /><Relationship Type="http://schemas.openxmlformats.org/officeDocument/2006/relationships/hyperlink" Target="https://doi.org/10.1186/s12982-024-00307-6" TargetMode="External" Id="R6463f701792d4a01" /><Relationship Type="http://schemas.openxmlformats.org/officeDocument/2006/relationships/hyperlink" Target="https://doi.org/10.1016/j.heliyon.2024.e32491" TargetMode="External" Id="R67f447377acb4d60" /><Relationship Type="http://schemas.openxmlformats.org/officeDocument/2006/relationships/hyperlink" Target="https://doi.org/10.1016/j.clae.2021.101468" TargetMode="External" Id="R3e843b297ec546ba" /><Relationship Type="http://schemas.openxmlformats.org/officeDocument/2006/relationships/hyperlink" Target="https://doi.org/10.3390/vision6030055" TargetMode="External" Id="R25ca0e0c828547f5" /><Relationship Type="http://schemas.openxmlformats.org/officeDocument/2006/relationships/hyperlink" Target="https://doi.org/10.1371/journal.pone.0264659" TargetMode="External" Id="Rbd32690d98cb4124" /><Relationship Type="http://schemas.openxmlformats.org/officeDocument/2006/relationships/hyperlink" Target="https://doi.org/10.1097/opx.0000000000001742" TargetMode="External" Id="Re4f77a76266c48b9" /><Relationship Type="http://schemas.openxmlformats.org/officeDocument/2006/relationships/hyperlink" Target="https://doi.org/10.1097/opx.0000000000001765" TargetMode="External" Id="R76ffe28a0619453b" /><Relationship Type="http://schemas.openxmlformats.org/officeDocument/2006/relationships/hyperlink" Target="https://doi.org/10.1177/2515841421998099" TargetMode="External" Id="R433cfc0d36b948b2" /><Relationship Type="http://schemas.openxmlformats.org/officeDocument/2006/relationships/hyperlink" Target="https://doi.org/10.1111/cxo.13041" TargetMode="External" Id="Rb78c288eae1f443b" /><Relationship Type="http://schemas.openxmlformats.org/officeDocument/2006/relationships/hyperlink" Target="https://doi.org/10.1155/2020/7150673" TargetMode="External" Id="R143d45d370e04e6a" /><Relationship Type="http://schemas.openxmlformats.org/officeDocument/2006/relationships/hyperlink" Target="https://doi.org/10.1080/09273948.2020.1799035" TargetMode="External" Id="Rc536c38ca95d4c01" /><Relationship Type="http://schemas.openxmlformats.org/officeDocument/2006/relationships/hyperlink" Target="https://doi.org/10.1111/aos.14440" TargetMode="External" Id="R3ca69ce3a2194ac2" /><Relationship Type="http://schemas.openxmlformats.org/officeDocument/2006/relationships/hyperlink" Target="https://doi.org/10.4102/aveh.v79i1.544" TargetMode="External" Id="R63564a6a8b194380" /><Relationship Type="http://schemas.openxmlformats.org/officeDocument/2006/relationships/hyperlink" Target="https://doi.org/10.1097/opx.0000000000001382" TargetMode="External" Id="Rbcafa94b2d3e4b52" /><Relationship Type="http://schemas.openxmlformats.org/officeDocument/2006/relationships/hyperlink" Target="https://doi.org/10.1016/j.clae.2017.05.006" TargetMode="External" Id="R5d49049d2d3348f2" /><Relationship Type="http://schemas.openxmlformats.org/officeDocument/2006/relationships/hyperlink" Target="https://doi.org/10.4103/0300-1652.182071" TargetMode="External" Id="R23f41167aff34fcb" /><Relationship Type="http://schemas.openxmlformats.org/officeDocument/2006/relationships/hyperlink" Target="https://doi.org/10.3109/09286586.2015.1089579" TargetMode="External" Id="R8aa198538a514f74" /><Relationship Type="http://schemas.openxmlformats.org/officeDocument/2006/relationships/hyperlink" Target="https://doi.org/10.4269/ajtmh.15-0310" TargetMode="External" Id="Rc33598e0efe0424b" /><Relationship Type="http://schemas.openxmlformats.org/officeDocument/2006/relationships/hyperlink" Target="https://doi.org/10.1080/09286586.2016.1254805" TargetMode="External" Id="Rda8b525cadc945c1" /><Relationship Type="http://schemas.openxmlformats.org/officeDocument/2006/relationships/hyperlink" Target="https://doi.org/10.1136/injuryprev-2014-041531" TargetMode="External" Id="Raf4eb9f889dd4687" /><Relationship Type="http://schemas.openxmlformats.org/officeDocument/2006/relationships/hyperlink" Target="https://doi.org/10.3109/02713683.2015.1056803" TargetMode="External" Id="R9d0f3e9f24bc43b3" /><Relationship Type="http://schemas.openxmlformats.org/officeDocument/2006/relationships/hyperlink" Target="https://doi.org/10.1097/opx.0000000000000561" TargetMode="External" Id="R2dc82aec9e0b494a" /><Relationship Type="http://schemas.openxmlformats.org/officeDocument/2006/relationships/hyperlink" Target="https://doi.org/10.1016/j.optom.2015.04.002" TargetMode="External" Id="Rf86d1f1561084a15" /><Relationship Type="http://schemas.openxmlformats.org/officeDocument/2006/relationships/hyperlink" Target="https://doi.org/10.26719/2013.19.supp3.s76" TargetMode="External" Id="R1f7d00eb11bc4c43" /><Relationship Type="http://schemas.openxmlformats.org/officeDocument/2006/relationships/hyperlink" Target="https://doi.org/10.2147/jep.s28415" TargetMode="External" Id="R1e1a7f7522224b8a" /><Relationship Type="http://schemas.openxmlformats.org/officeDocument/2006/relationships/hyperlink" Target="https://doi.org/10.2147/opto.s16229" TargetMode="External" Id="Ref02bbf56f2e40a5" /><Relationship Type="http://schemas.openxmlformats.org/officeDocument/2006/relationships/footer" Target="/word/footer1.xml" Id="R038fed2467594c25" /></Relationships>
</file>