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43fada405f4466" /><Relationship Type="http://schemas.openxmlformats.org/package/2006/relationships/metadata/core-properties" Target="/package/services/metadata/core-properties/24b76b4e02174a959899e7a4b50b027a.psmdcp" Id="Rc2c3337763b14cfb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Mohammed Mouhajer</w:t>
      </w:r>
    </w:p>
    <w:p>
      <w:r>
        <w:rPr>
          <w:rStyle w:val="Muted"/>
          <w:sz w:val="22"/>
        </w:rPr>
        <w:t xml:space="preserve">Lecturer · Obstetrics &amp; Gynaecology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3868169b831f4bcd">
        <w:r>
          <w:rPr>
            <w:rStyle w:val="Hyperlink"/>
            <w:sz w:val="18"/>
          </w:rPr>
          <w:t xml:space="preserve">scholar.ucc.edu.gh/staff/5c9590c6-c901-43df-a875-9b60de4c3e8f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Obstetrics and Gynecology · Pediatrics, Perinatology and Child Health · Cardiology and Cardiovascular Medicine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1.22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 publications listed below, 2021–2022. Field-weighted impact is the mean over the 2 works scored for it; 1.00 is the world average for works of the same field, type and year. 0 of the 2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Evans Kofi Agbeno, Joseph Osarfo, Gloria Brempomaa Owusu, Douglas Opoku Aninng, Betty Anane-Fenin, Judith Agyemang Amponsah, Joycelyn A Ashong, Anthony Ofori Amanfo, Sebastian Ken-Amoah, Harrison Tetteh Kudjonu, </w:t>
      </w:r>
      <w:r>
        <w:rPr>
          <w:b/>
        </w:rPr>
        <w:t xml:space="preserve">Mouhajer Mohammed</w:t>
      </w:r>
      <w:r>
        <w:t xml:space="preserve"> (2022). </w:t>
      </w:r>
      <w:r>
        <w:t xml:space="preserve">Knowledge of hypertensive disorders of pregnancy among pregnant women attending antenatal clinic at a tertiary hospital in Ghana.</w:t>
      </w:r>
      <w:r>
        <w:t xml:space="preserve"> </w:t>
      </w:r>
      <w:r>
        <w:rPr>
          <w:i/>
        </w:rPr>
        <w:t xml:space="preserve">SAGE Open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89aacf654cd743dc">
        <w:r>
          <w:rPr>
            <w:rStyle w:val="Hyperlink"/>
          </w:rPr>
          <w:t xml:space="preserve">https://doi.org/10.1177/20503121221088432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Diallo Abdoul Azize, Oppong Miriam, </w:t>
      </w:r>
      <w:r>
        <w:rPr>
          <w:b/>
        </w:rPr>
        <w:t xml:space="preserve">Mouhajer Mohammed</w:t>
      </w:r>
      <w:r>
        <w:t xml:space="preserve">, Ken-Amoah Sebastian, Agbeno Kofi Evans</w:t>
      </w:r>
      <w:r>
        <w:t xml:space="preserve"> (2021). </w:t>
      </w:r>
      <w:r>
        <w:t xml:space="preserve">Prevalence and Adverse Effects of Maternal Obesity among Women Attending Antenatal Care Clinics at a Metropolitan Hospital in Southern Ghana.</w:t>
      </w:r>
      <w:r>
        <w:t xml:space="preserve"> </w:t>
      </w:r>
      <w:r>
        <w:rPr>
          <w:i/>
        </w:rPr>
        <w:t xml:space="preserve">Open Journal of Obstetrics and Gynecology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cf8d578c807c4393">
        <w:r>
          <w:rPr>
            <w:rStyle w:val="Hyperlink"/>
          </w:rPr>
          <w:t xml:space="preserve">https://doi.org/10.4236/ojog.2021.1111152</w:t>
        </w:r>
      </w:hyperlink>
    </w:p>
    <w:sectPr>
      <w:footerReference xmlns:r="http://schemas.openxmlformats.org/officeDocument/2006/relationships" w:type="default" r:id="R37bb61f1dd384c53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scholar.ucc.edu.gh/staff/5c9590c6-c901-43df-a875-9b60de4c3e8f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0e5685797d1430a" /><Relationship Type="http://schemas.openxmlformats.org/officeDocument/2006/relationships/hyperlink" Target="https://scholar.ucc.edu.gh/staff/5c9590c6-c901-43df-a875-9b60de4c3e8f" TargetMode="External" Id="R3868169b831f4bcd" /><Relationship Type="http://schemas.openxmlformats.org/officeDocument/2006/relationships/hyperlink" Target="https://doi.org/10.1177/20503121221088432" TargetMode="External" Id="R89aacf654cd743dc" /><Relationship Type="http://schemas.openxmlformats.org/officeDocument/2006/relationships/hyperlink" Target="https://doi.org/10.4236/ojog.2021.1111152" TargetMode="External" Id="Rcf8d578c807c4393" /><Relationship Type="http://schemas.openxmlformats.org/officeDocument/2006/relationships/footer" Target="/word/footer1.xml" Id="R37bb61f1dd384c53" /></Relationships>
</file>