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61c4a64b7431b" /><Relationship Type="http://schemas.openxmlformats.org/package/2006/relationships/metadata/core-properties" Target="/package/services/metadata/core-properties/24020267f28b42dba60861f0a06b7ab4.psmdcp" Id="Re24b4accfc7b496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Benedict Afful Jr.</w:t>
      </w:r>
    </w:p>
    <w:p>
      <w:r>
        <w:rPr>
          <w:rStyle w:val="Muted"/>
          <w:sz w:val="22"/>
        </w:rPr>
        <w:t xml:space="preserve">Senior Lecturer · Economics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8b6b7a2418a4335">
        <w:r>
          <w:rPr>
            <w:rStyle w:val="Hyperlink"/>
            <w:sz w:val="18"/>
          </w:rPr>
          <w:t xml:space="preserve">0000-0002-7461-2275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ca379fb94604779">
        <w:r>
          <w:rPr>
            <w:rStyle w:val="Hyperlink"/>
            <w:sz w:val="18"/>
          </w:rPr>
          <w:t xml:space="preserve">scholar.ucc.edu.gh/staff/5eb5d229-419b-47f8-9efd-32db8461b02a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Economics and Econometrics · Business and International Management · Strategy and Management · Accounting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2015–2026. Field-weighted impact is the mean over the 22 works scored for it; 1.00 is the world average for works of the same field, type and year. 9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Economic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Part-Time 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Ass. Lecturer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Economic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2012–2013</w:t>
      </w:r>
    </w:p>
    <w:p>
      <w:r>
        <w:rPr>
          <w:rStyle w:val="Muted"/>
        </w:rPr>
        <w:t xml:space="preserve">Economics,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Assistant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Economics,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Assistant</w:t>
      </w:r>
      <w:r>
        <w:tab/>
      </w:r>
      <w:r>
        <w:rPr>
          <w:rStyle w:val="Muted"/>
        </w:rPr>
        <w:t xml:space="preserve">2006–2007</w:t>
      </w:r>
    </w:p>
    <w:p>
      <w:r>
        <w:rPr>
          <w:rStyle w:val="Muted"/>
        </w:rPr>
        <w:t xml:space="preserve">Economics,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Kassim Alabani, </w:t>
      </w:r>
      <w:r>
        <w:rPr>
          <w:b/>
        </w:rPr>
        <w:t xml:space="preserve">Benedict Afful</w:t>
      </w:r>
      <w:r>
        <w:t xml:space="preserve">, Francis Taale, Eric Abokyi</w:t>
      </w:r>
      <w:r>
        <w:t xml:space="preserve"> (2026). </w:t>
      </w:r>
      <w:r>
        <w:t xml:space="preserve">Assessing the performance of national innovation systems (NIS) in Sub-Saharan Africa.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045974fd17314c4d">
        <w:r>
          <w:rPr>
            <w:rStyle w:val="Hyperlink"/>
          </w:rPr>
          <w:t xml:space="preserve">https://doi.org/10.1007/s44282-026-00368-9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Benedict Afful Jr.</w:t>
      </w:r>
      <w:r>
        <w:t xml:space="preserve">, Kassim Alabani</w:t>
      </w:r>
      <w:r>
        <w:t xml:space="preserve"> (2026). </w:t>
      </w:r>
      <w:r>
        <w:t xml:space="preserve">Capability Accumulation and the Persistence of SDG Innovation Performance in Sub-Saharan Africa.</w:t>
      </w:r>
      <w:r>
        <w:t xml:space="preserve"> </w:t>
      </w:r>
      <w:r>
        <w:rPr>
          <w:i/>
        </w:rPr>
        <w:t xml:space="preserve">Journal of arts, humanities and social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f6cde7d8b8a54632">
        <w:r>
          <w:rPr>
            <w:rStyle w:val="Hyperlink"/>
          </w:rPr>
          <w:t xml:space="preserve">https://doi.org/10.69739/jahss.v3i1.1782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Coffie, Jacob Nunoo, Samuel Sekyi, </w:t>
      </w:r>
      <w:r>
        <w:rPr>
          <w:b/>
        </w:rPr>
        <w:t xml:space="preserve">Benedict Afful</w:t>
      </w:r>
      <w:r>
        <w:t xml:space="preserve">, Alexander Opoku</w:t>
      </w:r>
      <w:r>
        <w:t xml:space="preserve"> (2026). </w:t>
      </w:r>
      <w:r>
        <w:t xml:space="preserve">Credit constraint, unmet fertilizer needs and crop losses: evidence from three selected SSA countries.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f4713740aec45a9">
        <w:r>
          <w:rPr>
            <w:rStyle w:val="Hyperlink"/>
          </w:rPr>
          <w:t xml:space="preserve">https://doi.org/10.1007/s10668-025-07241-w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Benedict Afful</w:t>
      </w:r>
      <w:r>
        <w:t xml:space="preserve">, Francis Taale, Eric Abokyi, Kassim Alabani</w:t>
      </w:r>
      <w:r>
        <w:t xml:space="preserve"> (2026). </w:t>
      </w:r>
      <w:r>
        <w:t xml:space="preserve">Does FDI translate into SDG gains? The moderating role of innovation capacity and governance in Sub-Saharan Africa.</w:t>
      </w:r>
      <w:r>
        <w:t xml:space="preserve"> </w:t>
      </w:r>
      <w:r>
        <w:rPr>
          <w:i/>
        </w:rPr>
        <w:t xml:space="preserve">SN Business &amp;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1fdb50d22df4725">
        <w:r>
          <w:rPr>
            <w:rStyle w:val="Hyperlink"/>
          </w:rPr>
          <w:t xml:space="preserve">https://doi.org/10.1007/s43546-026-01396-y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Joseph Kwasi Asafo, Ametus Kuuwill, Jude Ndzifon Kimengsi, </w:t>
      </w:r>
      <w:r>
        <w:rPr>
          <w:b/>
        </w:rPr>
        <w:t xml:space="preserve">Benedict Afful</w:t>
      </w:r>
      <w:r>
        <w:t xml:space="preserve"> (2026). </w:t>
      </w:r>
      <w:r>
        <w:t xml:space="preserve">Domestic credit to the private sector, institutional quality and tropical deforestation: A panel data analysis of 24 African countries.</w:t>
      </w:r>
      <w:r>
        <w:t xml:space="preserve"> </w:t>
      </w:r>
      <w:r>
        <w:rPr>
          <w:i/>
        </w:rPr>
        <w:t xml:space="preserve">Trees Forests and People</w:t>
      </w:r>
      <w:r>
        <w:t xml:space="preserve">.</w:t>
      </w:r>
      <w:r>
        <w:t xml:space="preserve"> </w:t>
      </w:r>
      <w:hyperlink xmlns:r="http://schemas.openxmlformats.org/officeDocument/2006/relationships" w:history="true" r:id="Rdc897529026446b7">
        <w:r>
          <w:rPr>
            <w:rStyle w:val="Hyperlink"/>
          </w:rPr>
          <w:t xml:space="preserve">https://doi.org/10.1016/j.tfp.2026.101274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Kassim Alabani, </w:t>
      </w:r>
      <w:r>
        <w:rPr>
          <w:b/>
        </w:rPr>
        <w:t xml:space="preserve">Benedict Afful</w:t>
      </w:r>
      <w:r>
        <w:t xml:space="preserve">, Francis Taale, Eric Abokyi</w:t>
      </w:r>
      <w:r>
        <w:t xml:space="preserve"> (2026). </w:t>
      </w:r>
      <w:r>
        <w:t xml:space="preserve">Innovation and the sustainability gap in Sub Saharan Africa under regime shifts and transition dynamics.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b0b25b5b81d4074">
        <w:r>
          <w:rPr>
            <w:rStyle w:val="Hyperlink"/>
          </w:rPr>
          <w:t xml:space="preserve">https://doi.org/10.1007/s43621-026-03630-x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Benedict Afful</w:t>
      </w:r>
      <w:r>
        <w:t xml:space="preserve">, Francis Taale, Eric Abokyi, Kassim Alabani</w:t>
      </w:r>
      <w:r>
        <w:t xml:space="preserve"> (2026). </w:t>
      </w:r>
      <w:r>
        <w:t xml:space="preserve">Innovation capacity and social SDGs in Sub-Saharan Africa: evidence from health, education, and energy.</w:t>
      </w:r>
      <w:r>
        <w:t xml:space="preserve"> </w:t>
      </w:r>
      <w:r>
        <w:rPr>
          <w:i/>
        </w:rPr>
        <w:t xml:space="preserve">International Economics and Economic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900d1aa239f846e7">
        <w:r>
          <w:rPr>
            <w:rStyle w:val="Hyperlink"/>
          </w:rPr>
          <w:t xml:space="preserve">https://doi.org/10.1007/s10368-026-00804-w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Kassim Alabani, </w:t>
      </w:r>
      <w:r>
        <w:rPr>
          <w:b/>
        </w:rPr>
        <w:t xml:space="preserve">Benedict Afful</w:t>
      </w:r>
      <w:r>
        <w:t xml:space="preserve">, Francis Taale, Eric Abokyi</w:t>
      </w:r>
      <w:r>
        <w:t xml:space="preserve"> (2026). </w:t>
      </w:r>
      <w:r>
        <w:t xml:space="preserve">Innovation-system enabling conditions and the Sustainable Development Goals: Goal-level evidence from Africa.</w:t>
      </w:r>
      <w:r>
        <w:t xml:space="preserve"> </w:t>
      </w:r>
      <w:r>
        <w:rPr>
          <w:i/>
        </w:rPr>
        <w:t xml:space="preserve">International Journal of Innovation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48fe9718a2d4862">
        <w:r>
          <w:rPr>
            <w:rStyle w:val="Hyperlink"/>
          </w:rPr>
          <w:t xml:space="preserve">https://doi.org/10.1016/j.ijis.2026.100205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Benedict Afful</w:t>
      </w:r>
      <w:r>
        <w:t xml:space="preserve">, Kassim Alabani</w:t>
      </w:r>
      <w:r>
        <w:t xml:space="preserve"> (2026). </w:t>
      </w:r>
      <w:r>
        <w:t xml:space="preserve">Manufacturing Upgrading, High-Tech Exports, and Environmental Sustainability: Trade-offs and Synergies.</w:t>
      </w:r>
      <w:r>
        <w:t xml:space="preserve"> </w:t>
      </w:r>
      <w:r>
        <w:rPr>
          <w:i/>
        </w:rPr>
        <w:t xml:space="preserve">Cureus Journal of Business and Economics.</w:t>
      </w:r>
      <w:r>
        <w:t xml:space="preserve">.</w:t>
      </w:r>
      <w:r>
        <w:t xml:space="preserve"> </w:t>
      </w:r>
      <w:hyperlink xmlns:r="http://schemas.openxmlformats.org/officeDocument/2006/relationships" w:history="true" r:id="R5f867d936ab842c4">
        <w:r>
          <w:rPr>
            <w:rStyle w:val="Hyperlink"/>
          </w:rPr>
          <w:t xml:space="preserve">https://doi.org/10.7759/s44404-026-00136-7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Kassim Alabani, </w:t>
      </w:r>
      <w:r>
        <w:rPr>
          <w:b/>
        </w:rPr>
        <w:t xml:space="preserve">Benedict Afful Jr.</w:t>
      </w:r>
      <w:r>
        <w:t xml:space="preserve">, Francis Taale, Eric Abokyi</w:t>
      </w:r>
      <w:r>
        <w:t xml:space="preserve"> (2026). </w:t>
      </w:r>
      <w:r>
        <w:t xml:space="preserve">National innovation systems and sustainable development goal performance in Sub-Saharan Africa.</w:t>
      </w:r>
      <w:r>
        <w:t xml:space="preserve"> </w:t>
      </w:r>
      <w:r>
        <w:rPr>
          <w:i/>
        </w:rPr>
        <w:t xml:space="preserve">Innovation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864927e2c5a4d8b">
        <w:r>
          <w:rPr>
            <w:rStyle w:val="Hyperlink"/>
          </w:rPr>
          <w:t xml:space="preserve">https://doi.org/10.31649/vis/1.2026.27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Andreas A. Kudom, Martin Bosompem, Michael O. Adu, </w:t>
      </w:r>
      <w:r>
        <w:rPr>
          <w:b/>
        </w:rPr>
        <w:t xml:space="preserve">Benedict Afful</w:t>
      </w:r>
      <w:r>
        <w:t xml:space="preserve">, Benjamin Anderson, Francis Armah, Paul A. Asare, Joana Ayettey, Ben A. Mensah, Peter Osei-Wusu Adueming</w:t>
      </w:r>
      <w:r>
        <w:t xml:space="preserve"> (2026). </w:t>
      </w:r>
      <w:r>
        <w:t xml:space="preserve">Urban herbicide use threatens a non-target butterfly (Hypolimnas misippus) through direct toxicity and host plant stress in Ghana.</w:t>
      </w:r>
      <w:r>
        <w:t xml:space="preserve"> </w:t>
      </w:r>
      <w:r>
        <w:rPr>
          <w:i/>
        </w:rPr>
        <w:t xml:space="preserve">PLOS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e88c0a7b35164821">
        <w:r>
          <w:rPr>
            <w:rStyle w:val="Hyperlink"/>
          </w:rPr>
          <w:t xml:space="preserve">https://doi.org/10.1371/journal.pesy.0000020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Kassim Alabani, </w:t>
      </w:r>
      <w:r>
        <w:rPr>
          <w:b/>
        </w:rPr>
        <w:t xml:space="preserve">Benedict Jr Afful</w:t>
      </w:r>
      <w:r>
        <w:t xml:space="preserve"> (2025). </w:t>
      </w:r>
      <w:r>
        <w:t xml:space="preserve">National Innovation Systems and the Sustainable Development Goals in Sub-Saharan Africa: A Systematic Review of Pathways, Gaps, and Policy Interfaces.</w:t>
      </w:r>
      <w:r>
        <w:t xml:space="preserve"> </w:t>
      </w:r>
      <w:r>
        <w:rPr>
          <w:i/>
        </w:rPr>
        <w:t xml:space="preserve">Advanced Research in Economics and Business Strategy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bc833aff0eb4ec4">
        <w:r>
          <w:rPr>
            <w:rStyle w:val="Hyperlink"/>
          </w:rPr>
          <w:t xml:space="preserve">https://doi.org/10.52919/arebus.v6i2.114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James Atta Peprah, Francis Kwaw Andoh, Eric Atsu Avorkpo, Kwabena Nkansah Dafor, </w:t>
      </w:r>
      <w:r>
        <w:rPr>
          <w:b/>
        </w:rPr>
        <w:t xml:space="preserve">Benedict Afful</w:t>
      </w:r>
      <w:r>
        <w:t xml:space="preserve">, Camara Kwasi Obeng</w:t>
      </w:r>
      <w:r>
        <w:t xml:space="preserve"> (2022). </w:t>
      </w:r>
      <w:r>
        <w:t xml:space="preserve">Compliance Burden and Tax Gap Among Micro and Small Businesses: Evidence From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f05a6d0d64545ae">
        <w:r>
          <w:rPr>
            <w:rStyle w:val="Hyperlink"/>
          </w:rPr>
          <w:t xml:space="preserve">https://doi.org/10.1177/21582440221126985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Benedict Afful Jr., Camara Kwasi Obeng, </w:t>
      </w:r>
      <w:r>
        <w:rPr>
          <w:b/>
        </w:rPr>
        <w:t xml:space="preserve">Benedict Afful</w:t>
      </w:r>
      <w:r>
        <w:t xml:space="preserve">, Michael Tutu Boadu</w:t>
      </w:r>
      <w:r>
        <w:t xml:space="preserve"> (2022). </w:t>
      </w:r>
      <w:r>
        <w:t xml:space="preserve">Economic integration and survival of Ghana’s manufactured and agriculture raw material exports.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b7b82bedc8745ce">
        <w:r>
          <w:rPr>
            <w:rStyle w:val="Hyperlink"/>
          </w:rPr>
          <w:t xml:space="preserve">https://doi.org/10.1016/j.heliyon.2022.e12723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Isaac K. Ofori, William G. Cantah, </w:t>
      </w:r>
      <w:r>
        <w:rPr>
          <w:b/>
        </w:rPr>
        <w:t xml:space="preserve">Benedict Afful</w:t>
      </w:r>
      <w:r>
        <w:t xml:space="preserve">, Saddam Hossain</w:t>
      </w:r>
      <w:r>
        <w:t xml:space="preserve"> (2022). </w:t>
      </w:r>
      <w:r>
        <w:t xml:space="preserve">Towards shared prosperity in sub‐Saharan Africa: How does the effect of economic integration compare to social equity policies?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8059eafb9c94e19">
        <w:r>
          <w:rPr>
            <w:rStyle w:val="Hyperlink"/>
          </w:rPr>
          <w:t xml:space="preserve">https://doi.org/10.1111/1467-8268.12614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Benedict Afful Jr</w:t>
      </w:r>
      <w:r>
        <w:t xml:space="preserve">, Emmanuel Quarshie, Joseph Kwasi Asafo</w:t>
      </w:r>
      <w:r>
        <w:t xml:space="preserve"> (2021). </w:t>
      </w:r>
      <w:r>
        <w:t xml:space="preserve">Debt Financing and Manufacturing Firms’ Decision to Export: Evidence from Ghana.</w:t>
      </w:r>
      <w:r>
        <w:t xml:space="preserve"> </w:t>
      </w:r>
      <w:r>
        <w:rPr>
          <w:i/>
        </w:rPr>
        <w:t xml:space="preserve">International journal of research and scientific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ca5681529eb42f3">
        <w:r>
          <w:rPr>
            <w:rStyle w:val="Hyperlink"/>
          </w:rPr>
          <w:t xml:space="preserve">https://doi.org/10.51244/ijrsi.2021.81003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Richard Kwabena Nkrumah, Samuel Kobina Annim, </w:t>
      </w:r>
      <w:r>
        <w:rPr>
          <w:b/>
        </w:rPr>
        <w:t xml:space="preserve">Benedict Afful</w:t>
      </w:r>
      <w:r>
        <w:t xml:space="preserve"> (2021). </w:t>
      </w:r>
      <w:r>
        <w:t xml:space="preserve">Household Social Expenditure in Ghana: Examining the Ex-Post Effects and Vulnerability to Poverty.</w:t>
      </w:r>
      <w:r>
        <w:t xml:space="preserve"> </w:t>
      </w:r>
      <w:r>
        <w:rPr>
          <w:i/>
        </w:rPr>
        <w:t xml:space="preserve">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14dd18f653a4e7e">
        <w:r>
          <w:rPr>
            <w:rStyle w:val="Hyperlink"/>
          </w:rPr>
          <w:t xml:space="preserve">https://doi.org/10.3390/socsci10020040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John Windie Ansah, </w:t>
      </w:r>
      <w:r>
        <w:rPr>
          <w:b/>
        </w:rPr>
        <w:t xml:space="preserve">Benedict Jnr. Afful</w:t>
      </w:r>
      <w:r>
        <w:t xml:space="preserve"> (2021). </w:t>
      </w:r>
      <w:r>
        <w:t xml:space="preserve">Understanding the Forms and Trends of Capital Mobility from China into Ghana’s Agricultural Sector.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0bd7126ea1b5492c">
        <w:r>
          <w:rPr>
            <w:rStyle w:val="Hyperlink"/>
          </w:rPr>
          <w:t xml:space="preserve">https://doi.org/10.47963/jobed.v8i0.120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John Windie Ansah, </w:t>
      </w:r>
      <w:r>
        <w:rPr>
          <w:b/>
        </w:rPr>
        <w:t xml:space="preserve">Benedict Jnr. Afful</w:t>
      </w:r>
      <w:r>
        <w:t xml:space="preserve"> (2019). </w:t>
      </w:r>
      <w:r>
        <w:t xml:space="preserve">Understanding the Forms and Trends of Capital Mobility from China into Ghana’s Agricultural Sector From Neo-liberalism to Social Innovation.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de78e784ad5c4c6c">
        <w:r>
          <w:rPr>
            <w:rStyle w:val="Hyperlink"/>
          </w:rPr>
          <w:t xml:space="preserve">https://doi.org/10.47963/jobed.2019.04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Benedict Afful</w:t>
      </w:r>
      <w:r>
        <w:t xml:space="preserve">, Rexford Akrong</w:t>
      </w:r>
      <w:r>
        <w:t xml:space="preserve"> (2019). </w:t>
      </w:r>
      <w:r>
        <w:t xml:space="preserve">WhatsApp and academic performance among undergraduate students in Ghana: Evidence from the University of Cape Coast.</w:t>
      </w:r>
      <w:r>
        <w:t xml:space="preserve"> </w:t>
      </w:r>
      <w:r>
        <w:rPr>
          <w:i/>
        </w:rPr>
        <w:t xml:space="preserve">Journal of Education for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6fbb25b3433340e1">
        <w:r>
          <w:rPr>
            <w:rStyle w:val="Hyperlink"/>
          </w:rPr>
          <w:t xml:space="preserve">https://doi.org/10.1080/08832323.2019.1644276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Jacob Nunoo, </w:t>
      </w:r>
      <w:r>
        <w:rPr>
          <w:b/>
        </w:rPr>
        <w:t xml:space="preserve">Benedict Afful</w:t>
      </w:r>
      <w:r>
        <w:t xml:space="preserve"> (2015). </w:t>
      </w:r>
      <w:r>
        <w:t xml:space="preserve">Economic literacy among tertiary students in Ghana: Evidence from University of Cape Coast.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418e7c3b84340ee">
        <w:r>
          <w:rPr>
            <w:rStyle w:val="Hyperlink"/>
          </w:rPr>
          <w:t xml:space="preserve">https://doi.org/10.47963/joss.v7i3.299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William Godfred Cantah, Kwabena Nkansah Darfor, Jacob Nunoo, </w:t>
      </w:r>
      <w:r>
        <w:rPr>
          <w:b/>
        </w:rPr>
        <w:t xml:space="preserve">Benedict Afful</w:t>
      </w:r>
      <w:r>
        <w:t xml:space="preserve">, Emmanuel Agyapong Wiafe</w:t>
      </w:r>
      <w:r>
        <w:t xml:space="preserve"> (2023). </w:t>
      </w:r>
      <w:r>
        <w:t xml:space="preserve">Bank Competition and Financial Sector Stability in Ghana.</w:t>
      </w:r>
      <w:r>
        <w:t xml:space="preserve"> </w:t>
      </w:r>
      <w:r>
        <w:rPr>
          <w:i/>
        </w:rPr>
        <w:t xml:space="preserve">Palgrave Macmillan studies in banking and financial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b63c6e6f31848ba">
        <w:r>
          <w:rPr>
            <w:rStyle w:val="Hyperlink"/>
          </w:rPr>
          <w:t xml:space="preserve">https://doi.org/10.1007/978-3-031-09345-6_6</w:t>
        </w:r>
      </w:hyperlink>
    </w:p>
    <w:sectPr>
      <w:footerReference xmlns:r="http://schemas.openxmlformats.org/officeDocument/2006/relationships" w:type="default" r:id="Rbf470a844d944fb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scholar.ucc.edu.gh/staff/5eb5d229-419b-47f8-9efd-32db8461b02a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193a8b28a5430f" /><Relationship Type="http://schemas.openxmlformats.org/officeDocument/2006/relationships/hyperlink" Target="https://orcid.org/0000-0002-7461-2275" TargetMode="External" Id="R38b6b7a2418a4335" /><Relationship Type="http://schemas.openxmlformats.org/officeDocument/2006/relationships/hyperlink" Target="https://scholar.ucc.edu.gh/staff/5eb5d229-419b-47f8-9efd-32db8461b02a" TargetMode="External" Id="R3ca379fb94604779" /><Relationship Type="http://schemas.openxmlformats.org/officeDocument/2006/relationships/hyperlink" Target="https://doi.org/10.1007/s44282-026-00368-9" TargetMode="External" Id="R045974fd17314c4d" /><Relationship Type="http://schemas.openxmlformats.org/officeDocument/2006/relationships/hyperlink" Target="https://doi.org/10.69739/jahss.v3i1.1782" TargetMode="External" Id="Rf6cde7d8b8a54632" /><Relationship Type="http://schemas.openxmlformats.org/officeDocument/2006/relationships/hyperlink" Target="https://doi.org/10.1007/s10668-025-07241-w" TargetMode="External" Id="Rcf4713740aec45a9" /><Relationship Type="http://schemas.openxmlformats.org/officeDocument/2006/relationships/hyperlink" Target="https://doi.org/10.1007/s43546-026-01396-y" TargetMode="External" Id="Rf1fdb50d22df4725" /><Relationship Type="http://schemas.openxmlformats.org/officeDocument/2006/relationships/hyperlink" Target="https://doi.org/10.1016/j.tfp.2026.101274" TargetMode="External" Id="Rdc897529026446b7" /><Relationship Type="http://schemas.openxmlformats.org/officeDocument/2006/relationships/hyperlink" Target="https://doi.org/10.1007/s43621-026-03630-x" TargetMode="External" Id="Reb0b25b5b81d4074" /><Relationship Type="http://schemas.openxmlformats.org/officeDocument/2006/relationships/hyperlink" Target="https://doi.org/10.1007/s10368-026-00804-w" TargetMode="External" Id="R900d1aa239f846e7" /><Relationship Type="http://schemas.openxmlformats.org/officeDocument/2006/relationships/hyperlink" Target="https://doi.org/10.1016/j.ijis.2026.100205" TargetMode="External" Id="R648fe9718a2d4862" /><Relationship Type="http://schemas.openxmlformats.org/officeDocument/2006/relationships/hyperlink" Target="https://doi.org/10.7759/s44404-026-00136-7" TargetMode="External" Id="R5f867d936ab842c4" /><Relationship Type="http://schemas.openxmlformats.org/officeDocument/2006/relationships/hyperlink" Target="https://doi.org/10.31649/vis/1.2026.27" TargetMode="External" Id="R0864927e2c5a4d8b" /><Relationship Type="http://schemas.openxmlformats.org/officeDocument/2006/relationships/hyperlink" Target="https://doi.org/10.1371/journal.pesy.0000020" TargetMode="External" Id="Re88c0a7b35164821" /><Relationship Type="http://schemas.openxmlformats.org/officeDocument/2006/relationships/hyperlink" Target="https://doi.org/10.52919/arebus.v6i2.114" TargetMode="External" Id="R4bc833aff0eb4ec4" /><Relationship Type="http://schemas.openxmlformats.org/officeDocument/2006/relationships/hyperlink" Target="https://doi.org/10.1177/21582440221126985" TargetMode="External" Id="R1f05a6d0d64545ae" /><Relationship Type="http://schemas.openxmlformats.org/officeDocument/2006/relationships/hyperlink" Target="https://doi.org/10.1016/j.heliyon.2022.e12723" TargetMode="External" Id="Rcb7b82bedc8745ce" /><Relationship Type="http://schemas.openxmlformats.org/officeDocument/2006/relationships/hyperlink" Target="https://doi.org/10.1111/1467-8268.12614" TargetMode="External" Id="R78059eafb9c94e19" /><Relationship Type="http://schemas.openxmlformats.org/officeDocument/2006/relationships/hyperlink" Target="https://doi.org/10.51244/ijrsi.2021.81003" TargetMode="External" Id="R2ca5681529eb42f3" /><Relationship Type="http://schemas.openxmlformats.org/officeDocument/2006/relationships/hyperlink" Target="https://doi.org/10.3390/socsci10020040" TargetMode="External" Id="Re14dd18f653a4e7e" /><Relationship Type="http://schemas.openxmlformats.org/officeDocument/2006/relationships/hyperlink" Target="https://doi.org/10.47963/jobed.v8i0.120" TargetMode="External" Id="R0bd7126ea1b5492c" /><Relationship Type="http://schemas.openxmlformats.org/officeDocument/2006/relationships/hyperlink" Target="https://doi.org/10.47963/jobed.2019.04" TargetMode="External" Id="Rde78e784ad5c4c6c" /><Relationship Type="http://schemas.openxmlformats.org/officeDocument/2006/relationships/hyperlink" Target="https://doi.org/10.1080/08832323.2019.1644276" TargetMode="External" Id="R6fbb25b3433340e1" /><Relationship Type="http://schemas.openxmlformats.org/officeDocument/2006/relationships/hyperlink" Target="https://doi.org/10.47963/joss.v7i3.299" TargetMode="External" Id="Rb418e7c3b84340ee" /><Relationship Type="http://schemas.openxmlformats.org/officeDocument/2006/relationships/hyperlink" Target="https://doi.org/10.1007/978-3-031-09345-6_6" TargetMode="External" Id="Rbb63c6e6f31848ba" /><Relationship Type="http://schemas.openxmlformats.org/officeDocument/2006/relationships/footer" Target="/word/footer1.xml" Id="Rbf470a844d944fbf" /></Relationships>
</file>