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2a6f8d9c54565" /><Relationship Type="http://schemas.openxmlformats.org/package/2006/relationships/metadata/core-properties" Target="/package/services/metadata/core-properties/8cd04d506cea49cbbbda06ceb952193b.psmdcp" Id="R42e40ec3938441f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Kingsley Dotcher Doku</w:t>
      </w:r>
    </w:p>
    <w:p>
      <w:r>
        <w:rPr>
          <w:rStyle w:val="Muted"/>
          <w:sz w:val="22"/>
        </w:rPr>
        <w:t xml:space="preserve">Senior Lecturer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0ad710a3df340ea">
        <w:r>
          <w:rPr>
            <w:rStyle w:val="Hyperlink"/>
            <w:sz w:val="18"/>
          </w:rPr>
          <w:t xml:space="preserve">scholar.ucc.edu.gh/staff/6088acbb-9cac-49b0-ab4e-ce2c33627658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Cardiology and Cardiovascular Medicine · Epidemiology · Surgery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 publications listed below from 2019.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Owusu Ofori, Makafui Sc-Jk Dayie, Bin Baaba Alhaji Alhassan, </w:t>
      </w:r>
      <w:r>
        <w:rPr>
          <w:b/>
        </w:rPr>
        <w:t xml:space="preserve">Kingsley Doku</w:t>
      </w:r>
      <w:r>
        <w:t xml:space="preserve">, Richard Baidoo</w:t>
      </w:r>
      <w:r>
        <w:t xml:space="preserve"> (2019). </w:t>
      </w:r>
      <w:r>
        <w:t xml:space="preserve">Paediatric Femoral Neck Fracture: Experience ofManagement of our Patients and a Review of theLiterature.</w:t>
      </w:r>
      <w:r>
        <w:t xml:space="preserve"> </w:t>
      </w:r>
      <w:r>
        <w:rPr>
          <w:i/>
        </w:rPr>
        <w:t xml:space="preserve">Orthopedic Research Online Journal</w:t>
      </w:r>
      <w:r>
        <w:t xml:space="preserve">.</w:t>
      </w:r>
    </w:p>
    <w:sectPr>
      <w:footerReference xmlns:r="http://schemas.openxmlformats.org/officeDocument/2006/relationships" w:type="default" r:id="Ra7028afcf28b43d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scholar.ucc.edu.gh/staff/6088acbb-9cac-49b0-ab4e-ce2c33627658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16ef7a4e1c4fd0" /><Relationship Type="http://schemas.openxmlformats.org/officeDocument/2006/relationships/hyperlink" Target="https://scholar.ucc.edu.gh/staff/6088acbb-9cac-49b0-ab4e-ce2c33627658" TargetMode="External" Id="Rd0ad710a3df340ea" /><Relationship Type="http://schemas.openxmlformats.org/officeDocument/2006/relationships/footer" Target="/word/footer1.xml" Id="Ra7028afcf28b43d4" /></Relationships>
</file>