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3ae64755e4061" /><Relationship Type="http://schemas.openxmlformats.org/package/2006/relationships/metadata/core-properties" Target="/package/services/metadata/core-properties/d83346a608f7485190f6cebee941d79c.psmdcp" Id="R40eb0dd7e6bc400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YAA Boahemaa Gyasi Aderoju</w:t>
      </w:r>
    </w:p>
    <w:p>
      <w:r>
        <w:rPr>
          <w:rStyle w:val="Muted"/>
          <w:sz w:val="22"/>
        </w:rPr>
        <w:t xml:space="preserve">Assistant Lecturer · Department of Adult Health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e62ec0a9bdd405b">
        <w:r>
          <w:rPr>
            <w:rStyle w:val="Hyperlink"/>
            <w:sz w:val="18"/>
          </w:rPr>
          <w:t xml:space="preserve">0000-0003-4840-0831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2155d6015e7f4f0f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ade8aa4486b415f">
        <w:r>
          <w:rPr>
            <w:rStyle w:val="Hyperlink"/>
            <w:sz w:val="18"/>
          </w:rPr>
          <w:t xml:space="preserve">scholar.google.com/citations?user=mAuWtvAAAAAJ&amp;hl=en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246e0c2802f432e">
        <w:r>
          <w:rPr>
            <w:rStyle w:val="Hyperlink"/>
            <w:sz w:val="18"/>
          </w:rPr>
          <w:t xml:space="preserve">scholar.ucc.edu.gh/staff/655c6e13-e90f-46b3-97ea-cb7a094ef22b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Adult health · Non-Communicable Chronic Diseases · Nursing Administration · Nursing Practice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General Health Professions · Pediatrics, Perinatology and Child Health · Public Health, Environmental and Occupational Health · Clinical Psychology · Cardiology and Cardiovascular Medicine · Endocrinology, Diabetes and Metabolism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5.16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9 publications listed below, 2018–2026. Field-weighted impact is the mean over the 8 works scored for it; 1.00 is the world average for works of the same field, type and year. 3 of the 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Ibrahim Anyass Goumboundi, Justice Afrifa, P Okyere, Dion Siame, </w:t>
      </w:r>
      <w:r>
        <w:rPr>
          <w:b/>
        </w:rPr>
        <w:t xml:space="preserve">Yaa Boahemaa Gyasi Aderoju</w:t>
      </w:r>
      <w:r>
        <w:t xml:space="preserve">, Richard KD Ephraim</w:t>
      </w:r>
      <w:r>
        <w:t xml:space="preserve"> (2026). </w:t>
      </w:r>
      <w:r>
        <w:t xml:space="preserve">Spectrum of Kidney Involvement in Sickle Cell Disease: A Systematic Review and Meta‐Analysis.</w:t>
      </w:r>
      <w:r>
        <w:t xml:space="preserve"> </w:t>
      </w:r>
      <w:r>
        <w:rPr>
          <w:i/>
        </w:rPr>
        <w:t xml:space="preserve">International Journal of Clinical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dbc0914438ff4505">
        <w:r>
          <w:rPr>
            <w:rStyle w:val="Hyperlink"/>
          </w:rPr>
          <w:t xml:space="preserve">https://doi.org/10.1155/ijcp/5170253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Richard Gyan Aboagye, Augustus Osborne, Joshua Okyere, Mainprice Akuoko Essuman, </w:t>
      </w:r>
      <w:r>
        <w:rPr>
          <w:b/>
        </w:rPr>
        <w:t xml:space="preserve">Yaa Boahemaa Gyasi Aderoju</w:t>
      </w:r>
      <w:r>
        <w:t xml:space="preserve">, Blessing Jaka Akombi-Inyang, Bright Opoku Ahinkorah</w:t>
      </w:r>
      <w:r>
        <w:t xml:space="preserve"> (2026). </w:t>
      </w:r>
      <w:r>
        <w:t xml:space="preserve">Women’s empowerment and experience of marital control in sub-Saharan Africa.</w:t>
      </w:r>
      <w:r>
        <w:t xml:space="preserve"> </w:t>
      </w:r>
      <w:r>
        <w:rPr>
          <w:i/>
        </w:rPr>
        <w:t xml:space="preserve">Reproductive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7e639f9a8baf4184">
        <w:r>
          <w:rPr>
            <w:rStyle w:val="Hyperlink"/>
          </w:rPr>
          <w:t xml:space="preserve">https://doi.org/10.1186/s12978-026-02376-z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Yaa Boahemaa Gyasi Aderoju</w:t>
      </w:r>
      <w:r>
        <w:t xml:space="preserve">, Frank Ekow Atta Hayford, Gloria Achempim-Ansong, Evans Duah, Tinyiko Violet Baloyi, Smangaliso Morerwa, Percival Agordoh, Gladys Dzansi</w:t>
      </w:r>
      <w:r>
        <w:t xml:space="preserve"> (2025). </w:t>
      </w:r>
      <w:r>
        <w:t xml:space="preserve">Exploring the application of Dietary Approaches to Stop Hypertension (DASH) in the management of patients with Chronic Kidney Disease: A systematic review and meta-analysis.</w:t>
      </w:r>
      <w:r>
        <w:t xml:space="preserve"> </w:t>
      </w:r>
      <w:r>
        <w:rPr>
          <w:i/>
        </w:rPr>
        <w:t xml:space="preserve">Clinical Nutrition ESPEN</w:t>
      </w:r>
      <w:r>
        <w:t xml:space="preserve">.</w:t>
      </w:r>
      <w:r>
        <w:t xml:space="preserve"> </w:t>
      </w:r>
      <w:hyperlink xmlns:r="http://schemas.openxmlformats.org/officeDocument/2006/relationships" w:history="true" r:id="R16665ed96651471a">
        <w:r>
          <w:rPr>
            <w:rStyle w:val="Hyperlink"/>
          </w:rPr>
          <w:t xml:space="preserve">https://doi.org/10.1016/j.clnesp.2025.08.030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Sarah Ama Amoo, </w:t>
      </w:r>
      <w:r>
        <w:rPr>
          <w:b/>
        </w:rPr>
        <w:t xml:space="preserve">Yaa Boahemaa Gyasi Aderoju</w:t>
      </w:r>
      <w:r>
        <w:t xml:space="preserve">, Richard Sarfo-Walters, Patience Fakornam Doe, Christiana Okantey, Christian Makafui Boso, Susanna Aba Abraham, Andrews Adjei Druye, Nancy Innocentia Ebu Enyan</w:t>
      </w:r>
      <w:r>
        <w:t xml:space="preserve"> (2022). </w:t>
      </w:r>
      <w:r>
        <w:t xml:space="preserve">Nursing Students’ Perception of Clinical Teaching and Learning in Ghana: A Descriptive Qualitative Study.</w:t>
      </w:r>
      <w:r>
        <w:t xml:space="preserve"> </w:t>
      </w:r>
      <w:r>
        <w:rPr>
          <w:i/>
        </w:rPr>
        <w:t xml:space="preserve">Nursing Research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9fee26d3cbd54755">
        <w:r>
          <w:rPr>
            <w:rStyle w:val="Hyperlink"/>
          </w:rPr>
          <w:t xml:space="preserve">https://doi.org/10.1155/2022/7222196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Nancy Innocentia Ebu Enyan, </w:t>
      </w:r>
      <w:r>
        <w:rPr>
          <w:b/>
        </w:rPr>
        <w:t xml:space="preserve">Yaa Boahemaa Gyasi Aderoju</w:t>
      </w:r>
      <w:r>
        <w:t xml:space="preserve">, Salome Amissah-Essel</w:t>
      </w:r>
      <w:r>
        <w:t xml:space="preserve"> (2022). </w:t>
      </w:r>
      <w:r>
        <w:t xml:space="preserve">‘She is my wife and I have to support her’: exploring cervical cancer awareness and perceptions of married men in a Ghanaian community.</w:t>
      </w:r>
      <w:r>
        <w:t xml:space="preserve"> </w:t>
      </w:r>
      <w:r>
        <w:rPr>
          <w:i/>
        </w:rPr>
        <w:t xml:space="preserve">African Journal of Midwifery and Women s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df0e88a5c854bd6">
        <w:r>
          <w:rPr>
            <w:rStyle w:val="Hyperlink"/>
          </w:rPr>
          <w:t xml:space="preserve">https://doi.org/10.12968/ajmw.2021.0055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Bright Opoku Ahinkorah, Eugene Budu, Richard Gyan Aboagye, Ebenezer Agbaglo, Francis Arthur-Holmes, Collins Adu, Anita Gracious Archer, </w:t>
      </w:r>
      <w:r>
        <w:rPr>
          <w:b/>
        </w:rPr>
        <w:t xml:space="preserve">Yaa Boahemaa Gyasi Aderoju</w:t>
      </w:r>
      <w:r>
        <w:t xml:space="preserve">, Abdul-Aziz Seidu</w:t>
      </w:r>
      <w:r>
        <w:t xml:space="preserve"> (2021). </w:t>
      </w:r>
      <w:r>
        <w:t xml:space="preserve">Factors associated with modern contraceptive use among women with no fertility intention in sub-Saharan Africa: evidence from cross-sectional surveys of 29 countries.</w:t>
      </w:r>
      <w:r>
        <w:t xml:space="preserve"> </w:t>
      </w:r>
      <w:r>
        <w:rPr>
          <w:i/>
        </w:rPr>
        <w:t xml:space="preserve">Contraception and Reproductive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310719dd0e5943a6">
        <w:r>
          <w:rPr>
            <w:rStyle w:val="Hyperlink"/>
          </w:rPr>
          <w:t xml:space="preserve">https://doi.org/10.1186/s40834-021-00165-6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Richard Kobina Dadzie Ephraim, Evans Duah, Charles Nkansah, Samuel Amoah, Emmanuel Fosu, Justice Afrifa, Felix Botchway, Perditer Okyere, Samuel Essien-Baidoo, Kofi Mensah, Dorcas Serwaa, Samuel Asamoah Sakyi, Prince Adoba, Linda Ahenkorah Fondjo, Jerry Paul Ninnoni, </w:t>
      </w:r>
      <w:r>
        <w:rPr>
          <w:b/>
        </w:rPr>
        <w:t xml:space="preserve">Yaa Boahemaa Gyasi Aderoju</w:t>
      </w:r>
      <w:r>
        <w:t xml:space="preserve"> (2021). </w:t>
      </w:r>
      <w:r>
        <w:t xml:space="preserve">Psychological impact of COVID-19 on diabetes mellitus patients in Cape Coast, Ghana: a cross-sectional study.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  <w:r>
        <w:t xml:space="preserve"> </w:t>
      </w:r>
      <w:hyperlink xmlns:r="http://schemas.openxmlformats.org/officeDocument/2006/relationships" w:history="true" r:id="R69a7f198a5ef45b0">
        <w:r>
          <w:rPr>
            <w:rStyle w:val="Hyperlink"/>
          </w:rPr>
          <w:t xml:space="preserve">https://doi.org/10.11604/pamj.2021.40.76.26834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Bright Opoku Ahinkorah, Abdul-Aziz Seidu, Francis Appiah, Eugene Budu, Collins Adu, </w:t>
      </w:r>
      <w:r>
        <w:rPr>
          <w:b/>
        </w:rPr>
        <w:t xml:space="preserve">Yaa Boahemaa Gyasi Aderoju</w:t>
      </w:r>
      <w:r>
        <w:t xml:space="preserve">, Faustina Adoboi, Anthony Idowu Ajayi</w:t>
      </w:r>
      <w:r>
        <w:t xml:space="preserve"> (2020). </w:t>
      </w:r>
      <w:r>
        <w:t xml:space="preserve">Individual and community-level factors associated with modern contraceptive use among adolescent girls and young women in Mali: a mixed effects multilevel analysis of the 2018 Mali demographic and health survey.</w:t>
      </w:r>
      <w:r>
        <w:t xml:space="preserve"> </w:t>
      </w:r>
      <w:r>
        <w:rPr>
          <w:i/>
        </w:rPr>
        <w:t xml:space="preserve">Contraception and Reproductive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d00a3d558bda44b1">
        <w:r>
          <w:rPr>
            <w:rStyle w:val="Hyperlink"/>
          </w:rPr>
          <w:t xml:space="preserve">https://doi.org/10.1186/s40834-020-00132-7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YAA BOAHEMAA GYASI ADEROJU</w:t>
      </w:r>
      <w:r>
        <w:t xml:space="preserve">, Isabella Garti, Awube Menlah, Yaa Boahemaa Gyasi</w:t>
      </w:r>
      <w:r>
        <w:t xml:space="preserve"> (2018). </w:t>
      </w:r>
      <w:r>
        <w:t xml:space="preserve">Coping Mechanisms of Nursing Students in Clinical Placement.</w:t>
      </w:r>
      <w:r>
        <w:t xml:space="preserve"> </w:t>
      </w:r>
      <w:r>
        <w:rPr>
          <w:i/>
        </w:rPr>
        <w:t xml:space="preserve">International Journal of Innovative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b5995cbc78049b5">
        <w:r>
          <w:rPr>
            <w:rStyle w:val="Hyperlink"/>
          </w:rPr>
          <w:t xml:space="preserve">https://doi.org/10.24940/ijird/2018/v7/i5/122718-295140-</w:t>
        </w:r>
      </w:hyperlink>
    </w:p>
    <w:sectPr>
      <w:footerReference xmlns:r="http://schemas.openxmlformats.org/officeDocument/2006/relationships" w:type="default" r:id="R426e13e739654bb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scholar.ucc.edu.gh/staff/655c6e13-e90f-46b3-97ea-cb7a094ef22b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c1acc468b3642b6" /><Relationship Type="http://schemas.openxmlformats.org/officeDocument/2006/relationships/hyperlink" Target="https://orcid.org/0000-0003-4840-0831" TargetMode="External" Id="R1e62ec0a9bdd405b" /><Relationship Type="http://schemas.openxmlformats.org/officeDocument/2006/relationships/hyperlink" Target="http://www.ucc.edu.gh/" TargetMode="External" Id="R2155d6015e7f4f0f" /><Relationship Type="http://schemas.openxmlformats.org/officeDocument/2006/relationships/hyperlink" Target="https://scholar.google.com/citations?user=mAuWtvAAAAAJ&amp;hl=en" TargetMode="External" Id="Rcade8aa4486b415f" /><Relationship Type="http://schemas.openxmlformats.org/officeDocument/2006/relationships/hyperlink" Target="https://scholar.ucc.edu.gh/staff/655c6e13-e90f-46b3-97ea-cb7a094ef22b" TargetMode="External" Id="Rb246e0c2802f432e" /><Relationship Type="http://schemas.openxmlformats.org/officeDocument/2006/relationships/hyperlink" Target="https://doi.org/10.1155/ijcp/5170253" TargetMode="External" Id="Rdbc0914438ff4505" /><Relationship Type="http://schemas.openxmlformats.org/officeDocument/2006/relationships/hyperlink" Target="https://doi.org/10.1186/s12978-026-02376-z" TargetMode="External" Id="R7e639f9a8baf4184" /><Relationship Type="http://schemas.openxmlformats.org/officeDocument/2006/relationships/hyperlink" Target="https://doi.org/10.1016/j.clnesp.2025.08.030" TargetMode="External" Id="R16665ed96651471a" /><Relationship Type="http://schemas.openxmlformats.org/officeDocument/2006/relationships/hyperlink" Target="https://doi.org/10.1155/2022/7222196" TargetMode="External" Id="R9fee26d3cbd54755" /><Relationship Type="http://schemas.openxmlformats.org/officeDocument/2006/relationships/hyperlink" Target="https://doi.org/10.12968/ajmw.2021.0055" TargetMode="External" Id="Rddf0e88a5c854bd6" /><Relationship Type="http://schemas.openxmlformats.org/officeDocument/2006/relationships/hyperlink" Target="https://doi.org/10.1186/s40834-021-00165-6" TargetMode="External" Id="R310719dd0e5943a6" /><Relationship Type="http://schemas.openxmlformats.org/officeDocument/2006/relationships/hyperlink" Target="https://doi.org/10.11604/pamj.2021.40.76.26834" TargetMode="External" Id="R69a7f198a5ef45b0" /><Relationship Type="http://schemas.openxmlformats.org/officeDocument/2006/relationships/hyperlink" Target="https://doi.org/10.1186/s40834-020-00132-7" TargetMode="External" Id="Rd00a3d558bda44b1" /><Relationship Type="http://schemas.openxmlformats.org/officeDocument/2006/relationships/hyperlink" Target="https://doi.org/10.24940/ijird/2018/v7/i5/122718-295140-" TargetMode="External" Id="R3b5995cbc78049b5" /><Relationship Type="http://schemas.openxmlformats.org/officeDocument/2006/relationships/footer" Target="/word/footer1.xml" Id="R426e13e739654bba" /></Relationships>
</file>