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65e77a495404a" /><Relationship Type="http://schemas.openxmlformats.org/package/2006/relationships/metadata/core-properties" Target="/package/services/metadata/core-properties/e3ebc26be33544f9bb048ae462adcc15.psmdcp" Id="Raf296e946a7547f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Charles Deodat Otami</w:t>
      </w:r>
    </w:p>
    <w:p>
      <w:r>
        <w:rPr>
          <w:rStyle w:val="Muted"/>
          <w:sz w:val="22"/>
        </w:rPr>
        <w:t xml:space="preserve">Lecturer · Science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8139475866f46db">
        <w:r>
          <w:rPr>
            <w:rStyle w:val="Hyperlink"/>
            <w:sz w:val="18"/>
          </w:rPr>
          <w:t xml:space="preserve">0000-0003-4347-5914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54835ea067b4bcc">
        <w:r>
          <w:rPr>
            <w:rStyle w:val="Hyperlink"/>
            <w:sz w:val="18"/>
          </w:rPr>
          <w:t xml:space="preserve">scholar.google.com/citations?user=EtbOXZUAAAAJ&amp;hl=en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dcaeb8f50eb4a99">
        <w:r>
          <w:rPr>
            <w:rStyle w:val="Hyperlink"/>
            <w:sz w:val="18"/>
          </w:rPr>
          <w:t xml:space="preserve">scholar.ucc.edu.gh/staff/676dda18-7c75-4219-89fb-79394c09c06c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teacher education in global south · policy and practice of education · science educa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Safety Research · Computer Networks and Communications · Experimental and Cognitive Psychology · Gender Studies · General Agricultural and Biological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2009–2025.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Lecturer, &amp; Department Registration and Examinations Officer</w:t>
      </w:r>
    </w:p>
    <w:p>
      <w:r>
        <w:rPr>
          <w:rStyle w:val="Muted"/>
        </w:rPr>
        <w:t xml:space="preserve">Department of Science Education, Faculty of Science and Technology Education, College of Education Studies,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(Science Education); MPhil (Science Education); Bachelor</w:t>
      </w:r>
    </w:p>
    <w:p>
      <w:r>
        <w:rPr>
          <w:rStyle w:val="Muted"/>
        </w:rPr>
        <w:t xml:space="preserve">Science Education, University of Cape Coast, Cape Coast,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Finnish Centre for International Mobility Funding for Doctoral Student Mobility under the Culturally Responsive Education (CRE) Network Project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Faculty of Behavioural Sciences, Department of Teacher Edcation, University of Helsinki, Helsinki, Finland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Membership</w:t>
      </w:r>
    </w:p>
    <w:p>
      <w:r>
        <w:rPr>
          <w:rStyle w:val="Muted"/>
        </w:rPr>
        <w:t xml:space="preserve">Ghana Association of Science Teachers(GAST),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Full Membership</w:t>
      </w:r>
    </w:p>
    <w:p>
      <w:r>
        <w:rPr>
          <w:rStyle w:val="Muted"/>
        </w:rPr>
        <w:t xml:space="preserve">University Teachers Association of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 Full Membership</w:t>
      </w:r>
    </w:p>
    <w:p>
      <w:r>
        <w:rPr>
          <w:rStyle w:val="Muted"/>
        </w:rPr>
        <w:t xml:space="preserve">NARST worldwide organization for improving science teaching and learning through research, Reston,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International Full Membership</w:t>
      </w:r>
    </w:p>
    <w:p>
      <w:r>
        <w:rPr>
          <w:rStyle w:val="Muted"/>
        </w:rPr>
        <w:t xml:space="preserve">Association for Science Teacher Education(ASTE), Chicago,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MPhil Scholarship</w:t>
      </w:r>
      <w:r>
        <w:tab/>
      </w:r>
      <w:r>
        <w:rPr>
          <w:rStyle w:val="Muted"/>
        </w:rPr>
        <w:t xml:space="preserve">2007–2009</w:t>
      </w:r>
    </w:p>
    <w:p>
      <w:r>
        <w:rPr>
          <w:rStyle w:val="Muted"/>
        </w:rPr>
        <w:t xml:space="preserve">NUFFIC/University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Benedicta Abeka Quainoo, Kofi Acheaw Owusu, </w:t>
      </w:r>
      <w:r>
        <w:rPr>
          <w:b/>
        </w:rPr>
        <w:t xml:space="preserve">Charles Deodat Otami</w:t>
      </w:r>
      <w:r>
        <w:t xml:space="preserve"> (2025). </w:t>
      </w:r>
      <w:r>
        <w:t xml:space="preserve">Effects of Learner-centred Instructional Approaches on Students’ Achievement in Challenging Biology Concepts: Comparing REACT and 7E Approaches.</w:t>
      </w:r>
      <w:r>
        <w:t xml:space="preserve"> </w:t>
      </w:r>
      <w:r>
        <w:rPr>
          <w:i/>
        </w:rPr>
        <w:t xml:space="preserve">African Journal of Research in Mathematics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244cdfbb265479a">
        <w:r>
          <w:rPr>
            <w:rStyle w:val="Hyperlink"/>
          </w:rPr>
          <w:t xml:space="preserve">https://doi.org/10.1080/18117295.2025.2503628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Januarius Felix Nomin, Kofi Acheaw Owusu, </w:t>
      </w:r>
      <w:r>
        <w:rPr>
          <w:b/>
        </w:rPr>
        <w:t xml:space="preserve">Charles Deodat Otami</w:t>
      </w:r>
      <w:r>
        <w:t xml:space="preserve"> (2025). </w:t>
      </w:r>
      <w:r>
        <w:t xml:space="preserve">PERCEPTIONS OF SCIENCE LEARNING SELF-EFFICACY IN GHANA: INSIGHTS AND IMPLICATIONS FOR EDUCATION.</w:t>
      </w:r>
      <w:r>
        <w:t xml:space="preserve"> </w:t>
      </w:r>
      <w:r>
        <w:rPr>
          <w:i/>
        </w:rPr>
        <w:t xml:space="preserve">European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9202b5d14a747a6">
        <w:r>
          <w:rPr>
            <w:rStyle w:val="Hyperlink"/>
          </w:rPr>
          <w:t xml:space="preserve">https://doi.org/10.46827/ejes.v12i1.5761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Kofi Owusu-Acheaw, Godwin Kwame Aboagye, </w:t>
      </w:r>
      <w:r>
        <w:rPr>
          <w:b/>
        </w:rPr>
        <w:t xml:space="preserve">Charles Deodat Otami</w:t>
      </w:r>
      <w:r>
        <w:t xml:space="preserve"> (2024). </w:t>
      </w:r>
      <w:r>
        <w:t xml:space="preserve">Pre-Service Science Teachers’ Awareness of their Critical Thinking Abilities.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7aad5126e1b14e63">
        <w:r>
          <w:rPr>
            <w:rStyle w:val="Hyperlink"/>
          </w:rPr>
          <w:t xml:space="preserve">https://doi.org/10.47963/gje101864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Kenneth Adu-Gyamfi, Isaiah Atewini Asaki, Abigail Fiona Dzidzinyo, </w:t>
      </w:r>
      <w:r>
        <w:rPr>
          <w:b/>
        </w:rPr>
        <w:t xml:space="preserve">Charles Deodat Otami</w:t>
      </w:r>
      <w:r>
        <w:t xml:space="preserve"> (2024). </w:t>
      </w:r>
      <w:r>
        <w:t xml:space="preserve">Teaching and Learning Science as a Tool for Human Sustenance: The Non-Science Community’s Expectations for School Science.</w:t>
      </w:r>
      <w:r>
        <w:t xml:space="preserve"> </w:t>
      </w:r>
      <w:r>
        <w:rPr>
          <w:i/>
        </w:rPr>
        <w:t xml:space="preserve">Education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dee4eb4d539f4df7">
        <w:r>
          <w:rPr>
            <w:rStyle w:val="Hyperlink"/>
          </w:rPr>
          <w:t xml:space="preserve">https://doi.org/10.3390/educsci14121379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Benedicta Abeka Quainoo, </w:t>
      </w:r>
      <w:r>
        <w:rPr>
          <w:b/>
        </w:rPr>
        <w:t xml:space="preserve">Charles Deodat Otami</w:t>
      </w:r>
      <w:r>
        <w:t xml:space="preserve">, Kofi Acheaw Owusu</w:t>
      </w:r>
      <w:r>
        <w:t xml:space="preserve"> (2021). </w:t>
      </w:r>
      <w:r>
        <w:t xml:space="preserve">Effect of the REACT strategy on senior high school students’ achievement in molecular genetics.</w:t>
      </w:r>
      <w:r>
        <w:t xml:space="preserve"> </w:t>
      </w:r>
      <w:r>
        <w:rPr>
          <w:i/>
        </w:rPr>
        <w:t xml:space="preserve">LUMAT International Journal on Math Science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7f17fbd3cc94122">
        <w:r>
          <w:rPr>
            <w:rStyle w:val="Hyperlink"/>
          </w:rPr>
          <w:t xml:space="preserve">https://doi.org/10.31129/lumat.9.1.1418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Kenneth Adu-Gyamfi (PhD), </w:t>
      </w:r>
      <w:r>
        <w:rPr>
          <w:b/>
        </w:rPr>
        <w:t xml:space="preserve">Charles Deodat Otami</w:t>
      </w:r>
      <w:r>
        <w:t xml:space="preserve"> (2020). </w:t>
      </w:r>
      <w:r>
        <w:t xml:space="preserve">In Search of an Effective Teacher: Ghana’s Move towards Achieving Sustainable Education through Teacher Education Reforms.</w:t>
      </w:r>
      <w:r>
        <w:t xml:space="preserve"> </w:t>
      </w:r>
      <w:r>
        <w:rPr>
          <w:i/>
        </w:rPr>
        <w:t xml:space="preserve">International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1b474fb1a8947c1">
        <w:r>
          <w:rPr>
            <w:rStyle w:val="Hyperlink"/>
          </w:rPr>
          <w:t xml:space="preserve">https://doi.org/10.5430/ijhe.v9n4p216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Isaac Buabeng, Forster Danso Ntow, </w:t>
      </w:r>
      <w:r>
        <w:rPr>
          <w:b/>
        </w:rPr>
        <w:t xml:space="preserve">Charles Deodat Otami</w:t>
      </w:r>
      <w:r>
        <w:t xml:space="preserve"> (2020). </w:t>
      </w:r>
      <w:r>
        <w:t xml:space="preserve">Teacher Education in Ghana: Policies and Practices.</w:t>
      </w:r>
      <w:r>
        <w:t xml:space="preserve"> </w:t>
      </w:r>
      <w:r>
        <w:rPr>
          <w:i/>
        </w:rPr>
        <w:t xml:space="preserve">Journal of Curriculum and Teaching</w:t>
      </w:r>
      <w:r>
        <w:t xml:space="preserve">.</w:t>
      </w:r>
      <w:r>
        <w:t xml:space="preserve"> </w:t>
      </w:r>
      <w:hyperlink xmlns:r="http://schemas.openxmlformats.org/officeDocument/2006/relationships" w:history="true" r:id="R22ae0bc143ae4cc9">
        <w:r>
          <w:rPr>
            <w:rStyle w:val="Hyperlink"/>
          </w:rPr>
          <w:t xml:space="preserve">https://doi.org/10.5430/jct.v9n1p86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 Beccles, Christopher Yaw Kwaah, </w:t>
      </w:r>
      <w:r>
        <w:rPr>
          <w:b/>
        </w:rPr>
        <w:t xml:space="preserve">DC Otami</w:t>
      </w:r>
      <w:r>
        <w:t xml:space="preserve"> (2016). </w:t>
      </w:r>
      <w:r>
        <w:t xml:space="preserve">Teacher Response Model for the Management of Student Answers.</w:t>
      </w:r>
      <w:r>
        <w:t xml:space="preserve"> </w:t>
      </w:r>
      <w:r>
        <w:rPr>
          <w:i/>
        </w:rPr>
        <w:t xml:space="preserve">International Journal of Education, Learning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3f230052b964813">
        <w:r>
          <w:rPr>
            <w:rStyle w:val="Hyperlink"/>
          </w:rPr>
          <w:t xml:space="preserve">https://scholar.google.com/scholar?cluster=2997570256401947103&amp;hl=en&amp;oi=scholarr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Deodat Charles Otami</w:t>
      </w:r>
      <w:r>
        <w:t xml:space="preserve"> (2009). </w:t>
      </w:r>
      <w:r>
        <w:t xml:space="preserve">An investigation into senior secondary school elective science students’ perception of their Biology classroom environment and their Attitude towards Biology.</w:t>
      </w:r>
      <w:r>
        <w:t xml:space="preserve"> </w:t>
      </w:r>
      <w:r>
        <w:rPr>
          <w:i/>
        </w:rPr>
        <w:t xml:space="preserve">Unpublished masteral thesis,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bea78de44e64102">
        <w:r>
          <w:rPr>
            <w:rStyle w:val="Hyperlink"/>
          </w:rPr>
          <w:t xml:space="preserve">https://ir.ucc.edu.gh/server/api/core/bitstreams/4eae5b53-c089-4bc0-a926-896641031f23/content</w:t>
        </w:r>
      </w:hyperlink>
    </w:p>
    <w:sectPr>
      <w:footerReference xmlns:r="http://schemas.openxmlformats.org/officeDocument/2006/relationships" w:type="default" r:id="Rd1bd3f6729e243c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scholar.ucc.edu.gh/staff/676dda18-7c75-4219-89fb-79394c09c06c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bd164a35c64899" /><Relationship Type="http://schemas.openxmlformats.org/officeDocument/2006/relationships/hyperlink" Target="https://orcid.org/0000-0003-4347-5914" TargetMode="External" Id="Re8139475866f46db" /><Relationship Type="http://schemas.openxmlformats.org/officeDocument/2006/relationships/hyperlink" Target="https://scholar.google.com/citations?user=EtbOXZUAAAAJ&amp;hl=en" TargetMode="External" Id="R154835ea067b4bcc" /><Relationship Type="http://schemas.openxmlformats.org/officeDocument/2006/relationships/hyperlink" Target="https://scholar.ucc.edu.gh/staff/676dda18-7c75-4219-89fb-79394c09c06c" TargetMode="External" Id="Rbdcaeb8f50eb4a99" /><Relationship Type="http://schemas.openxmlformats.org/officeDocument/2006/relationships/hyperlink" Target="https://doi.org/10.1080/18117295.2025.2503628" TargetMode="External" Id="R9244cdfbb265479a" /><Relationship Type="http://schemas.openxmlformats.org/officeDocument/2006/relationships/hyperlink" Target="https://doi.org/10.46827/ejes.v12i1.5761" TargetMode="External" Id="R39202b5d14a747a6" /><Relationship Type="http://schemas.openxmlformats.org/officeDocument/2006/relationships/hyperlink" Target="https://doi.org/10.47963/gje101864" TargetMode="External" Id="R7aad5126e1b14e63" /><Relationship Type="http://schemas.openxmlformats.org/officeDocument/2006/relationships/hyperlink" Target="https://doi.org/10.3390/educsci14121379" TargetMode="External" Id="Rdee4eb4d539f4df7" /><Relationship Type="http://schemas.openxmlformats.org/officeDocument/2006/relationships/hyperlink" Target="https://doi.org/10.31129/lumat.9.1.1418" TargetMode="External" Id="Re7f17fbd3cc94122" /><Relationship Type="http://schemas.openxmlformats.org/officeDocument/2006/relationships/hyperlink" Target="https://doi.org/10.5430/ijhe.v9n4p216" TargetMode="External" Id="Rc1b474fb1a8947c1" /><Relationship Type="http://schemas.openxmlformats.org/officeDocument/2006/relationships/hyperlink" Target="https://doi.org/10.5430/jct.v9n1p86" TargetMode="External" Id="R22ae0bc143ae4cc9" /><Relationship Type="http://schemas.openxmlformats.org/officeDocument/2006/relationships/hyperlink" Target="https://scholar.google.com/scholar?cluster=2997570256401947103&amp;hl=en&amp;oi=scholarr" TargetMode="External" Id="R53f230052b964813" /><Relationship Type="http://schemas.openxmlformats.org/officeDocument/2006/relationships/hyperlink" Target="https://ir.ucc.edu.gh/server/api/core/bitstreams/4eae5b53-c089-4bc0-a926-896641031f23/content" TargetMode="External" Id="Rabea78de44e64102" /><Relationship Type="http://schemas.openxmlformats.org/officeDocument/2006/relationships/footer" Target="/word/footer1.xml" Id="Rd1bd3f6729e243c2" /></Relationships>
</file>