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12bc94372e451e" /><Relationship Type="http://schemas.openxmlformats.org/package/2006/relationships/metadata/core-properties" Target="/package/services/metadata/core-properties/4188c9f1b06d46d2b05d2859ec131b82.psmdcp" Id="R6c12cc2f3a914fb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Michael Oteng-Peprah</w:t>
      </w:r>
    </w:p>
    <w:p>
      <w:r>
        <w:rPr>
          <w:rStyle w:val="Muted"/>
          <w:sz w:val="22"/>
        </w:rPr>
        <w:t xml:space="preserve">Senior Lecturer · Department of 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3a620690ab45409c">
        <w:r>
          <w:rPr>
            <w:rStyle w:val="Hyperlink"/>
            <w:sz w:val="18"/>
          </w:rPr>
          <w:t xml:space="preserve">0000-0002-8301-2300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38a675e2fdf74f57">
        <w:r>
          <w:rPr>
            <w:rStyle w:val="Hyperlink"/>
            <w:sz w:val="18"/>
          </w:rPr>
          <w:t xml:space="preserve">scholar.google.com/citations?user=4QxSy3cAAAAJ&amp;hl=en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fa3d35a95d046f2">
        <w:r>
          <w:rPr>
            <w:rStyle w:val="Hyperlink"/>
            <w:sz w:val="18"/>
          </w:rPr>
          <w:t xml:space="preserve">scholar.ucc.edu.gh/staff/6a48f382-7a3f-4c2a-a668-82f7c9b6df1f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Water and Wastewater Treatment and Reuse · Water Supply and Quality Monitoring · Sanitation Related Behaviour Study · Process Monit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Water Science and Technology · Nutrition and Dietetics · Waste Management and Disposal · Pollution · Biomedical Engineering · Environmental Engineering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775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2.44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26 publications listed below, 2013–2026. Field-weighted impact is the mean over the 23 works scored for it; 1.00 is the world average for works of the same field, type and year. 5 of the 23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2012–present</w:t>
      </w:r>
    </w:p>
    <w:p>
      <w:r>
        <w:rPr>
          <w:rStyle w:val="Muted"/>
        </w:rPr>
        <w:t xml:space="preserve">Department of Water and Sanitation,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Guest Scholar</w:t>
      </w:r>
      <w:r>
        <w:tab/>
      </w:r>
      <w:r>
        <w:rPr>
          <w:rStyle w:val="Muted"/>
        </w:rPr>
        <w:t xml:space="preserve">2016–2020</w:t>
      </w:r>
    </w:p>
    <w:p>
      <w:r>
        <w:rPr>
          <w:rStyle w:val="Muted"/>
        </w:rPr>
        <w:t xml:space="preserve">Health Promotion, Maastricht University, Maastricht, Netherlands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Golden Star Resources, Akyempim</w:t>
      </w:r>
      <w:r>
        <w:tab/>
      </w:r>
      <w:r>
        <w:rPr>
          <w:rStyle w:val="Muted"/>
        </w:rPr>
        <w:t xml:space="preserve">2004–2005</w:t>
      </w:r>
    </w:p>
    <w:p>
      <w:r>
        <w:rPr>
          <w:rStyle w:val="Muted"/>
        </w:rPr>
        <w:t xml:space="preserve">Metallurgy, Akyempim,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2016–2020</w:t>
      </w:r>
    </w:p>
    <w:p>
      <w:r>
        <w:rPr>
          <w:rStyle w:val="Muted"/>
        </w:rPr>
        <w:t xml:space="preserve">Universiteit Maastricht, Maastricht, Netherlands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Dip</w:t>
      </w:r>
      <w:r>
        <w:tab/>
      </w:r>
      <w:r>
        <w:rPr>
          <w:rStyle w:val="Muted"/>
        </w:rPr>
        <w:t xml:space="preserve">2009</w:t>
      </w:r>
    </w:p>
    <w:p>
      <w:r>
        <w:rPr>
          <w:rStyle w:val="Muted"/>
        </w:rPr>
        <w:t xml:space="preserve">RWTH Aachen University, Aachen, Germany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MSc. Mineral and Environmental Engineering</w:t>
      </w:r>
      <w:r>
        <w:tab/>
      </w:r>
      <w:r>
        <w:rPr>
          <w:rStyle w:val="Muted"/>
        </w:rPr>
        <w:t xml:space="preserve">2008–2010</w:t>
      </w:r>
    </w:p>
    <w:p>
      <w:r>
        <w:rPr>
          <w:rStyle w:val="Muted"/>
        </w:rPr>
        <w:t xml:space="preserve">Process Automation, Aalto University, Helsinki, Finland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MEng Mining and Geology</w:t>
      </w:r>
      <w:r>
        <w:tab/>
      </w:r>
      <w:r>
        <w:rPr>
          <w:rStyle w:val="Muted"/>
        </w:rPr>
        <w:t xml:space="preserve">2008–2010</w:t>
      </w:r>
    </w:p>
    <w:p>
      <w:r>
        <w:rPr>
          <w:rStyle w:val="Muted"/>
        </w:rPr>
        <w:t xml:space="preserve">Wroclaw University of Environmental and Life Sciences, Wrocław, Poland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Dip</w:t>
      </w:r>
      <w:r>
        <w:tab/>
      </w:r>
      <w:r>
        <w:rPr>
          <w:rStyle w:val="Muted"/>
        </w:rPr>
        <w:t xml:space="preserve">2008</w:t>
      </w:r>
    </w:p>
    <w:p>
      <w:r>
        <w:rPr>
          <w:rStyle w:val="Muted"/>
        </w:rPr>
        <w:t xml:space="preserve">University of Exeter Camborne School of Mines, Penryn, United Kingdom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MSc Water and Sanitation</w:t>
      </w:r>
      <w:r>
        <w:tab/>
      </w:r>
      <w:r>
        <w:rPr>
          <w:rStyle w:val="Muted"/>
        </w:rPr>
        <w:t xml:space="preserve">2006–2008</w:t>
      </w:r>
    </w:p>
    <w:p>
      <w:r>
        <w:rPr>
          <w:rStyle w:val="Muted"/>
        </w:rPr>
        <w:t xml:space="preserve">Civil Engineering, Kwame Nkrumah University of Science and Technology, Kumasi,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BSc</w:t>
      </w:r>
      <w:r>
        <w:tab/>
      </w:r>
      <w:r>
        <w:rPr>
          <w:rStyle w:val="Muted"/>
        </w:rPr>
        <w:t xml:space="preserve">2000–2004</w:t>
      </w:r>
    </w:p>
    <w:p>
      <w:r>
        <w:rPr>
          <w:rStyle w:val="Muted"/>
        </w:rPr>
        <w:t xml:space="preserve">Mining and Mineral Engineering, Kwame Nkrumah University of Science and Technology, Kumasi, Ghana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Member</w:t>
      </w:r>
      <w:r>
        <w:tab/>
      </w:r>
      <w:r>
        <w:rPr>
          <w:rStyle w:val="Muted"/>
        </w:rPr>
        <w:t xml:space="preserve">2004–present</w:t>
      </w:r>
    </w:p>
    <w:p>
      <w:r>
        <w:rPr>
          <w:rStyle w:val="Muted"/>
        </w:rPr>
        <w:t xml:space="preserve">National Society of Black Engineers, Alexandria, United States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Member</w:t>
      </w:r>
      <w:r>
        <w:tab/>
      </w:r>
      <w:r>
        <w:rPr>
          <w:rStyle w:val="Muted"/>
        </w:rPr>
        <w:t xml:space="preserve">2004–present</w:t>
      </w:r>
    </w:p>
    <w:p>
      <w:r>
        <w:rPr>
          <w:rStyle w:val="Muted"/>
        </w:rPr>
        <w:t xml:space="preserve">Canadian Institute of Mining, Metallurgy and Petroleum, Westmount, Canada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Diyoh Frank, Adamu Ramatu, Daniel Amakye, Prempeh Agyemang Emmanuel, </w:t>
      </w:r>
      <w:r>
        <w:rPr>
          <w:b/>
        </w:rPr>
        <w:t xml:space="preserve">Michael Annor Peprah</w:t>
      </w:r>
      <w:r>
        <w:t xml:space="preserve">, Barbara Nhyira Dadson, Prince Peprah, Williams Agyemang-Duah</w:t>
      </w:r>
      <w:r>
        <w:t xml:space="preserve"> (2026). </w:t>
      </w:r>
      <w:r>
        <w:t xml:space="preserve">Additional file 1 of Sociodemographic, functional disability and severe illness predict extreme fatigue among older adults in Ghana.</w:t>
      </w:r>
      <w:r>
        <w:t xml:space="preserve"> </w:t>
      </w:r>
      <w:r>
        <w:rPr>
          <w:i/>
        </w:rPr>
        <w:t xml:space="preserve">Figshare</w:t>
      </w:r>
      <w:r>
        <w:t xml:space="preserve">.</w:t>
      </w:r>
      <w:r>
        <w:t xml:space="preserve"> </w:t>
      </w:r>
      <w:hyperlink xmlns:r="http://schemas.openxmlformats.org/officeDocument/2006/relationships" w:history="true" r:id="R67992cd3c7994bd5">
        <w:r>
          <w:rPr>
            <w:rStyle w:val="Hyperlink"/>
          </w:rPr>
          <w:t xml:space="preserve">https://doi.org/10.6084/m9.figshare.32052454.v1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Patrick Ziem Wellu, Adawu Redeemer, </w:t>
      </w:r>
      <w:r>
        <w:rPr>
          <w:b/>
        </w:rPr>
        <w:t xml:space="preserve">Michael Annor Peprah</w:t>
      </w:r>
      <w:r>
        <w:t xml:space="preserve">, Daniel Amakye, Emmanuel Prempeh Agyemang, Prince Peprah, Williams Agyemang-Duah</w:t>
      </w:r>
      <w:r>
        <w:t xml:space="preserve"> (2026). </w:t>
      </w:r>
      <w:r>
        <w:t xml:space="preserve">Catastrophic health expenditure and household food insecurity among older adults with health conditions in Ghana: a cross-sectional analysis.</w:t>
      </w:r>
      <w:r>
        <w:t xml:space="preserve"> </w:t>
      </w:r>
      <w:r>
        <w:rPr>
          <w:i/>
        </w:rPr>
        <w:t xml:space="preserve">BMC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7c4edcb9341147ef">
        <w:r>
          <w:rPr>
            <w:rStyle w:val="Hyperlink"/>
          </w:rPr>
          <w:t xml:space="preserve">https://doi.org/10.1186/s12889-026-28188-1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Diyoh Frank, Adamu Ramatu, Daniel Amakye, Prempeh Agyemang Emmanuel, </w:t>
      </w:r>
      <w:r>
        <w:rPr>
          <w:b/>
        </w:rPr>
        <w:t xml:space="preserve">Michael Annor Peprah</w:t>
      </w:r>
      <w:r>
        <w:t xml:space="preserve">, Barbara Nhyira Dadson, Prince Peprah, Williams Agyemang-Duah</w:t>
      </w:r>
      <w:r>
        <w:t xml:space="preserve"> (2026). </w:t>
      </w:r>
      <w:r>
        <w:t xml:space="preserve">Sociodemographic, functional disability and severe illness predict extreme fatigue among older adults in Ghana.</w:t>
      </w:r>
      <w:r>
        <w:t xml:space="preserve"> </w:t>
      </w:r>
      <w:r>
        <w:rPr>
          <w:i/>
        </w:rPr>
        <w:t xml:space="preserve">Discover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31c77b6946754c94">
        <w:r>
          <w:rPr>
            <w:rStyle w:val="Hyperlink"/>
          </w:rPr>
          <w:t xml:space="preserve">https://doi.org/10.1186/s12982-026-01918-x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Isaac Kwesi Nooni, Shuxiao Lu, Fengyi Liu, Faustin Katchele Ogou, Abdoul Aziz Saidou Chaibou, Nana Agyemang Prempeh, Khant Hmu Paing, Thomas Atta-Darkwa, Samuel Koranteng Fianko, </w:t>
      </w:r>
      <w:r>
        <w:rPr>
          <w:b/>
        </w:rPr>
        <w:t xml:space="preserve">Michael Oteng-Peprah</w:t>
      </w:r>
      <w:r>
        <w:t xml:space="preserve">, Mawuli Dzapkpasu, Zhongfang Jin, Jiao Lu</w:t>
      </w:r>
      <w:r>
        <w:t xml:space="preserve"> (2025). </w:t>
      </w:r>
      <w:r>
        <w:t xml:space="preserve">Historical and Future Projection of Wind Speed Based on NEX-GDDP CMIP6 Over Equatorial Africa.</w:t>
      </w:r>
      <w:r>
        <w:t xml:space="preserve"> </w:t>
      </w:r>
      <w:r>
        <w:rPr>
          <w:i/>
        </w:rPr>
        <w:t xml:space="preserve">Earth Systems and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4dc2e042142487a">
        <w:r>
          <w:rPr>
            <w:rStyle w:val="Hyperlink"/>
          </w:rPr>
          <w:t xml:space="preserve">https://doi.org/10.1007/s41748-025-00747-3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Abdalla Suhuyini Salifu, Michael Commeh, Freda Ampiaw, </w:t>
      </w:r>
      <w:r>
        <w:rPr>
          <w:b/>
        </w:rPr>
        <w:t xml:space="preserve">Michael Oteng-Peprah</w:t>
      </w:r>
      <w:r>
        <w:t xml:space="preserve">, Benjamin Agyei-Tuffour, David Dodoo-Arhin</w:t>
      </w:r>
      <w:r>
        <w:t xml:space="preserve"> (2025). </w:t>
      </w:r>
      <w:r>
        <w:t xml:space="preserve">Mechanical Properties and Performance Characteristics of Shea Kernel–Groundnut Shell–Derived Bio‐Briquettes for Rural Energy Applications.</w:t>
      </w:r>
      <w:r>
        <w:t xml:space="preserve"> </w:t>
      </w:r>
      <w:r>
        <w:rPr>
          <w:i/>
        </w:rPr>
        <w:t xml:space="preserve">Advances in Materials Science and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beec8ea964bd4e2a">
        <w:r>
          <w:rPr>
            <w:rStyle w:val="Hyperlink"/>
          </w:rPr>
          <w:t xml:space="preserve">https://doi.org/10.1155/amse/6779168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David Adu-Poku, Selina Ama Saah, Patrick Opare Sakyi, Charles Kwame Bandoh, Benjamin Agyei-Tuffour, David Azanu, </w:t>
      </w:r>
      <w:r>
        <w:rPr>
          <w:b/>
        </w:rPr>
        <w:t xml:space="preserve">Michael Oteng-Peprah</w:t>
      </w:r>
      <w:r>
        <w:t xml:space="preserve">, Issifu Hawawu, Samuel Azibere, Kweku Amaning Affram</w:t>
      </w:r>
      <w:r>
        <w:t xml:space="preserve"> (2024). </w:t>
      </w:r>
      <w:r>
        <w:t xml:space="preserve">Acid‐Activated Biochar for Efficient Elimination of Amoxicillin From Wastewater.</w:t>
      </w:r>
      <w:r>
        <w:t xml:space="preserve"> </w:t>
      </w:r>
      <w:r>
        <w:rPr>
          <w:i/>
        </w:rPr>
        <w:t xml:space="preserve">Journal of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9674a47131d341dc">
        <w:r>
          <w:rPr>
            <w:rStyle w:val="Hyperlink"/>
          </w:rPr>
          <w:t xml:space="preserve">https://doi.org/10.1155/2024/3648098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Abdalla Suhuyini Salifu, Michael Commeh, Freda Ampiaw, </w:t>
      </w:r>
      <w:r>
        <w:rPr>
          <w:b/>
        </w:rPr>
        <w:t xml:space="preserve">Michael Oteng-Peprah</w:t>
      </w:r>
      <w:r>
        <w:t xml:space="preserve">, Benjamin Agyei-Tuffour, David Dodoo-Arhin</w:t>
      </w:r>
      <w:r>
        <w:t xml:space="preserve"> (2024). </w:t>
      </w:r>
      <w:r>
        <w:t xml:space="preserve">Physicochemical properties of pyrolyzed shea kernel and groundnut shells for alternative energy applications.</w:t>
      </w:r>
      <w:r>
        <w:t xml:space="preserve"> </w:t>
      </w:r>
      <w:r>
        <w:rPr>
          <w:i/>
        </w:rPr>
        <w:t xml:space="preserve">Cogent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b294d4366f294dce">
        <w:r>
          <w:rPr>
            <w:rStyle w:val="Hyperlink"/>
          </w:rPr>
          <w:t xml:space="preserve">https://doi.org/10.1080/23311916.2024.2427253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Michael Oteng-Peprah</w:t>
      </w:r>
      <w:r>
        <w:t xml:space="preserve">, Benjamin Agyei-Tuffour, Maame Adwoa Animpong, Frank Nana Osei, Deborah Oyiye Mensah, Mike Agbesi Acheampong</w:t>
      </w:r>
      <w:r>
        <w:t xml:space="preserve"> (2023). </w:t>
      </w:r>
      <w:r>
        <w:t xml:space="preserve">Adsorptive removal of biochemical oxygen demand (BOD5) and chemical oxygen demand (COD) from greywater using activated carbon prepared from tropical almond and palm kernel shells.</w:t>
      </w:r>
      <w:r>
        <w:t xml:space="preserve"> </w:t>
      </w:r>
      <w:r>
        <w:rPr>
          <w:i/>
        </w:rPr>
        <w:t xml:space="preserve">Universal Journal of Carbon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0543a0a26a34e8a">
        <w:r>
          <w:rPr>
            <w:rStyle w:val="Hyperlink"/>
          </w:rPr>
          <w:t xml:space="preserve">https://doi.org/10.37256/ujcr.1220233945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Michael Oteng-Peprah</w:t>
      </w:r>
      <w:r>
        <w:t xml:space="preserve">, Peter Appiah Obeng, Mike Agbesi Acheampong, Michael Akrofi Anang</w:t>
      </w:r>
      <w:r>
        <w:t xml:space="preserve"> (2023). </w:t>
      </w:r>
      <w:r>
        <w:t xml:space="preserve">Fixed-bed column sorption kinetic rates on the removal of both biochemical oxygen demand (BOD5) and chemical oxygen demand (COD) in domestic greywater by using palm kernel activated carbon.</w:t>
      </w:r>
      <w:r>
        <w:t xml:space="preserve"> </w:t>
      </w:r>
      <w:r>
        <w:rPr>
          <w:i/>
        </w:rPr>
        <w:t xml:space="preserve">Water Practice &amp;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a3b6afd252247f4">
        <w:r>
          <w:rPr>
            <w:rStyle w:val="Hyperlink"/>
          </w:rPr>
          <w:t xml:space="preserve">https://doi.org/10.2166/wpt.2023.097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Richmond Opoku, Solomon Kwesi Ackon, Emmanuel Kumah, Charles Owusu-Aduomi Botchwey, Nana Esi Appiah, Shadrach Korsah, </w:t>
      </w:r>
      <w:r>
        <w:rPr>
          <w:b/>
        </w:rPr>
        <w:t xml:space="preserve">Michael Peprah</w:t>
      </w:r>
      <w:r>
        <w:t xml:space="preserve"> (2023). </w:t>
      </w:r>
      <w:r>
        <w:t xml:space="preserve">Self-care behaviors and associated factors among individuals with type 2 diabetes in Ghana: a systematic review.</w:t>
      </w:r>
      <w:r>
        <w:t xml:space="preserve"> </w:t>
      </w:r>
      <w:r>
        <w:rPr>
          <w:i/>
        </w:rPr>
        <w:t xml:space="preserve">BMC Endocrine Disorders</w:t>
      </w:r>
      <w:r>
        <w:t xml:space="preserve">.</w:t>
      </w:r>
      <w:r>
        <w:t xml:space="preserve"> </w:t>
      </w:r>
      <w:hyperlink xmlns:r="http://schemas.openxmlformats.org/officeDocument/2006/relationships" w:history="true" r:id="R80c0b6382eb6440d">
        <w:r>
          <w:rPr>
            <w:rStyle w:val="Hyperlink"/>
          </w:rPr>
          <w:t xml:space="preserve">https://doi.org/10.1186/s12902-023-01508-x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Peter Appiah Obeng, Eric Awere, Panin Asirifua Obeng, </w:t>
      </w:r>
      <w:r>
        <w:rPr>
          <w:b/>
        </w:rPr>
        <w:t xml:space="preserve">Michael Oteng-Peprah</w:t>
      </w:r>
      <w:r>
        <w:t xml:space="preserve">, Albert Kaabieredomo Mwinsuubo, Alessandra Bonoli, Sharon Amanda Quaye</w:t>
      </w:r>
      <w:r>
        <w:t xml:space="preserve"> (2023). </w:t>
      </w:r>
      <w:r>
        <w:t xml:space="preserve">Usage and Microbial Safety of Shared and Unshared Excreta Disposal Facilities in Developing Countries: The Case of a Ghanaian Rural District.</w:t>
      </w:r>
      <w:r>
        <w:t xml:space="preserve"> </w:t>
      </w:r>
      <w:r>
        <w:rPr>
          <w:i/>
        </w:rPr>
        <w:t xml:space="preserve">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43e7d84692b8447a">
        <w:r>
          <w:rPr>
            <w:rStyle w:val="Hyperlink"/>
          </w:rPr>
          <w:t xml:space="preserve">https://doi.org/10.3390/su151310282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Peter Appiah Obeng, Eric Awere, Panin Asirifua Obeng, </w:t>
      </w:r>
      <w:r>
        <w:rPr>
          <w:b/>
        </w:rPr>
        <w:t xml:space="preserve">Michael Oteng-Peprah</w:t>
      </w:r>
      <w:r>
        <w:t xml:space="preserve">, Samuel Barnie</w:t>
      </w:r>
      <w:r>
        <w:t xml:space="preserve"> (2022). </w:t>
      </w:r>
      <w:r>
        <w:t xml:space="preserve">Wind Speed Thresholds for Adjusting Conventional Design Criteria for the Ventilated Improved Pit Latrine without Compromising Odour Control.</w:t>
      </w:r>
      <w:r>
        <w:t xml:space="preserve"> </w:t>
      </w:r>
      <w:r>
        <w:rPr>
          <w:i/>
        </w:rPr>
        <w:t xml:space="preserve">Journal of Engineering Research and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4f8c0cc21e234e02">
        <w:r>
          <w:rPr>
            <w:rStyle w:val="Hyperlink"/>
          </w:rPr>
          <w:t xml:space="preserve">https://doi.org/10.9734/jerr/2022/v23i12790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Martha Osei-Marfo, </w:t>
      </w:r>
      <w:r>
        <w:rPr>
          <w:b/>
        </w:rPr>
        <w:t xml:space="preserve">Michael Oteng-Peprah</w:t>
      </w:r>
      <w:r>
        <w:t xml:space="preserve">, Esi Awuah, Nanne de Vries</w:t>
      </w:r>
      <w:r>
        <w:t xml:space="preserve"> (2021). </w:t>
      </w:r>
      <w:r>
        <w:t xml:space="preserve">Characterisation of Wastewater and Treatment Efficiency of Biogas Plants: Effluent Discharge Quality.</w:t>
      </w:r>
      <w:r>
        <w:t xml:space="preserve"> </w:t>
      </w:r>
      <w:r>
        <w:rPr>
          <w:i/>
        </w:rPr>
        <w:t xml:space="preserve">Journal of Energy Research and Reviews</w:t>
      </w:r>
      <w:r>
        <w:t xml:space="preserve">.</w:t>
      </w:r>
      <w:r>
        <w:t xml:space="preserve"> </w:t>
      </w:r>
      <w:hyperlink xmlns:r="http://schemas.openxmlformats.org/officeDocument/2006/relationships" w:history="true" r:id="R06b5d14a65c34a3e">
        <w:r>
          <w:rPr>
            <w:rStyle w:val="Hyperlink"/>
          </w:rPr>
          <w:t xml:space="preserve">https://doi.org/10.9734/jenrr/2021/v7i130181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Benjamin Agyei‐Tuffour, Joshua Tuah Asante, Emmanuel Nyankson, David Dodoo‐Arhin, </w:t>
      </w:r>
      <w:r>
        <w:rPr>
          <w:b/>
        </w:rPr>
        <w:t xml:space="preserve">Michael Oteng‐Peprah</w:t>
      </w:r>
      <w:r>
        <w:t xml:space="preserve">, Salifu T. Azeko, Ali Salifu Azeko, Oluwaseun K. Oyewole, Abu Yaya</w:t>
      </w:r>
      <w:r>
        <w:t xml:space="preserve"> (2021). </w:t>
      </w:r>
      <w:r>
        <w:t xml:space="preserve">Comparative analyses of rice husk cellulose fiber and kaolin particulate reinforced thermoplastic cassava starch biocomposites using the solution casting technique.</w:t>
      </w:r>
      <w:r>
        <w:t xml:space="preserve"> </w:t>
      </w:r>
      <w:r>
        <w:rPr>
          <w:i/>
        </w:rPr>
        <w:t xml:space="preserve">Polymer Composites</w:t>
      </w:r>
      <w:r>
        <w:t xml:space="preserve">.</w:t>
      </w:r>
      <w:r>
        <w:t xml:space="preserve"> </w:t>
      </w:r>
      <w:hyperlink xmlns:r="http://schemas.openxmlformats.org/officeDocument/2006/relationships" w:history="true" r:id="R8a842a4c031d46d6">
        <w:r>
          <w:rPr>
            <w:rStyle w:val="Hyperlink"/>
          </w:rPr>
          <w:t xml:space="preserve">https://doi.org/10.1002/pc.26052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Ebenezer Annan, Emmanuel Nyankson, Benjamin Agyei-Tuffour, Stephen Kofi Armah, George Nkrumah-Buandoh, Joanna Aba Modupeh Hodasi, </w:t>
      </w:r>
      <w:r>
        <w:rPr>
          <w:b/>
        </w:rPr>
        <w:t xml:space="preserve">Michael Oteng-Peprah</w:t>
      </w:r>
      <w:r>
        <w:t xml:space="preserve"> (2021). </w:t>
      </w:r>
      <w:r>
        <w:t xml:space="preserve">Synthesis and Characterization of Modified Kaolin‐Bentonite Composites for Enhanced Fluoride Removal from Drinking Water.</w:t>
      </w:r>
      <w:r>
        <w:t xml:space="preserve"> </w:t>
      </w:r>
      <w:r>
        <w:rPr>
          <w:i/>
        </w:rPr>
        <w:t xml:space="preserve">Advances in Materials Science and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dc723555f08d4c8f">
        <w:r>
          <w:rPr>
            <w:rStyle w:val="Hyperlink"/>
          </w:rPr>
          <w:t xml:space="preserve">https://doi.org/10.1155/2021/6679422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Albert Ebo Duncan, </w:t>
      </w:r>
      <w:r>
        <w:rPr>
          <w:b/>
        </w:rPr>
        <w:t xml:space="preserve">Michael Oteng Peprah</w:t>
      </w:r>
      <w:r>
        <w:t xml:space="preserve">, Martha Osei Marfo</w:t>
      </w:r>
      <w:r>
        <w:t xml:space="preserve"> (2020). </w:t>
      </w:r>
      <w:r>
        <w:t xml:space="preserve">Unregulated Hand Dug Wells and Their Quality Threat: A Case Study in Cape Coast Metropolis.</w:t>
      </w:r>
      <w:r>
        <w:t xml:space="preserve"> </w:t>
      </w:r>
      <w:r>
        <w:rPr>
          <w:i/>
        </w:rPr>
        <w:t xml:space="preserve">OALib</w:t>
      </w:r>
      <w:r>
        <w:t xml:space="preserve">.</w:t>
      </w:r>
      <w:r>
        <w:t xml:space="preserve"> </w:t>
      </w:r>
      <w:hyperlink xmlns:r="http://schemas.openxmlformats.org/officeDocument/2006/relationships" w:history="true" r:id="R3cfc696c349a4c90">
        <w:r>
          <w:rPr>
            <w:rStyle w:val="Hyperlink"/>
          </w:rPr>
          <w:t xml:space="preserve">https://doi.org/10.4236/oalib.1106482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Michael A. Anang, </w:t>
      </w:r>
      <w:r>
        <w:rPr>
          <w:b/>
        </w:rPr>
        <w:t xml:space="preserve">Michael Oteng-Peprah</w:t>
      </w:r>
      <w:r>
        <w:t xml:space="preserve">, Kwasi Opoku-Boadu</w:t>
      </w:r>
      <w:r>
        <w:t xml:space="preserve"> (2019). </w:t>
      </w:r>
      <w:r>
        <w:t xml:space="preserve">Extraction and Characterisation of African Star Apple (Chrysophyllum albidum) Seed Oil and the Adsorptive Properties of the Fruit Shell in Ghana.</w:t>
      </w:r>
      <w:r>
        <w:t xml:space="preserve"> </w:t>
      </w:r>
      <w:r>
        <w:rPr>
          <w:i/>
        </w:rPr>
        <w:t xml:space="preserve">International Journal of Food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ccafc0e99721494e">
        <w:r>
          <w:rPr>
            <w:rStyle w:val="Hyperlink"/>
          </w:rPr>
          <w:t xml:space="preserve">https://doi.org/10.1155/2019/4959586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M. Oteng-Peprah</w:t>
      </w:r>
      <w:r>
        <w:t xml:space="preserve">, N. de Vries, M.A. Acheampong</w:t>
      </w:r>
      <w:r>
        <w:t xml:space="preserve"> (2019). </w:t>
      </w:r>
      <w:r>
        <w:t xml:space="preserve">Households’ willingness to adopt greywater treatment technologies in a developing country – Exploring a modified theory of planned behaviour (TPB) model including personal norm.</w:t>
      </w:r>
      <w:r>
        <w:t xml:space="preserve"> </w:t>
      </w:r>
      <w:r>
        <w:rPr>
          <w:i/>
        </w:rPr>
        <w:t xml:space="preserve">Journal of Environmental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946246ebb7e34b2c">
        <w:r>
          <w:rPr>
            <w:rStyle w:val="Hyperlink"/>
          </w:rPr>
          <w:t xml:space="preserve">https://doi.org/10.1016/j.jenvman.2019.109807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Michael Oteng-Peprah</w:t>
      </w:r>
      <w:r>
        <w:t xml:space="preserve">, Mike Agbesi Acheampong, Nanne K. DeVries</w:t>
      </w:r>
      <w:r>
        <w:t xml:space="preserve"> (2019). </w:t>
      </w:r>
      <w:r>
        <w:t xml:space="preserve">Predicting greywater reuse for potable and nonpotable purposes in a developing country – a theory of planned behaviour approach.</w:t>
      </w:r>
      <w:r>
        <w:t xml:space="preserve"> </w:t>
      </w:r>
      <w:r>
        <w:rPr>
          <w:i/>
        </w:rPr>
        <w:t xml:space="preserve">Desalination and Water Treatment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22855f52f054b84">
        <w:r>
          <w:rPr>
            <w:rStyle w:val="Hyperlink"/>
          </w:rPr>
          <w:t xml:space="preserve">https://doi.org/10.5004/dwt.2019.23414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Michael Oteng-Peprah</w:t>
      </w:r>
      <w:r>
        <w:t xml:space="preserve">, Mike Agbesi Acheampong, Nanne K. deVries</w:t>
      </w:r>
      <w:r>
        <w:t xml:space="preserve"> (2018). </w:t>
      </w:r>
      <w:r>
        <w:t xml:space="preserve">Greywater Characteristics, Treatment Systems, Reuse Strategies and User Perception—a Review.</w:t>
      </w:r>
      <w:r>
        <w:t xml:space="preserve"> </w:t>
      </w:r>
      <w:r>
        <w:rPr>
          <w:i/>
        </w:rPr>
        <w:t xml:space="preserve">Water Air &amp; Soil Pollution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6ade5f6afc24a01">
        <w:r>
          <w:rPr>
            <w:rStyle w:val="Hyperlink"/>
          </w:rPr>
          <w:t xml:space="preserve">https://doi.org/10.1007/s11270-018-3909-8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M. Oteng-Peprah</w:t>
      </w:r>
      <w:r>
        <w:t xml:space="preserve">, N.K. de Vries, M.A. Acheampong</w:t>
      </w:r>
      <w:r>
        <w:t xml:space="preserve"> (2017). </w:t>
      </w:r>
      <w:r>
        <w:t xml:space="preserve">Greywater characterization and generation rates in a peri urban municipality of a developing country.</w:t>
      </w:r>
      <w:r>
        <w:t xml:space="preserve"> </w:t>
      </w:r>
      <w:r>
        <w:rPr>
          <w:i/>
        </w:rPr>
        <w:t xml:space="preserve">Journal of Environmental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9e573a5800544172">
        <w:r>
          <w:rPr>
            <w:rStyle w:val="Hyperlink"/>
          </w:rPr>
          <w:t xml:space="preserve">https://doi.org/10.1016/j.jenvman.2017.10.068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Albert Ebo Duncan, </w:t>
      </w:r>
      <w:r>
        <w:rPr>
          <w:b/>
        </w:rPr>
        <w:t xml:space="preserve">Michael Oteng‐Peprah</w:t>
      </w:r>
      <w:r>
        <w:t xml:space="preserve">, Martha Osei Marfo, Gifty Rhodalyn Tetteh, Alexander Opoku</w:t>
      </w:r>
      <w:r>
        <w:t xml:space="preserve"> (2015). </w:t>
      </w:r>
      <w:r>
        <w:t xml:space="preserve">GROUNDWATER QUALITY ANALYSIS ON SELECTED HAND-DUG WELLS IN THE CAPE COAST METROPOLIS, GHANA: A CASE STUDY OF ABURA.</w:t>
      </w:r>
      <w:r>
        <w:t xml:space="preserve"> </w:t>
      </w:r>
      <w:r>
        <w:rPr>
          <w:i/>
        </w:rPr>
        <w:t xml:space="preserve">Journal of Basic &amp; Applied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Michael Akrofi Anang, Samuel Kofi Tulashie, </w:t>
      </w:r>
      <w:r>
        <w:rPr>
          <w:b/>
        </w:rPr>
        <w:t xml:space="preserve">Michael Oteng‐Peprah</w:t>
      </w:r>
      <w:r>
        <w:t xml:space="preserve">, Kankam Boadu, A. K. Wofesor</w:t>
      </w:r>
      <w:r>
        <w:t xml:space="preserve"> (2015). </w:t>
      </w:r>
      <w:r>
        <w:t xml:space="preserve">Physico-Chemical Assessment of the Quality of Water of the Amansure River in the Western Region of Ghana.</w:t>
      </w:r>
      <w:r>
        <w:t xml:space="preserve"> </w:t>
      </w:r>
      <w:r>
        <w:rPr>
          <w:i/>
        </w:rPr>
        <w:t xml:space="preserve">Journal of Basic &amp; Applied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Michael Oteng-Peprah</w:t>
      </w:r>
      <w:r>
        <w:t xml:space="preserve"> (2013). </w:t>
      </w:r>
      <w:r>
        <w:t xml:space="preserve">Application of the grade-recovery curve in the batch flotation of Polish copper ore.</w:t>
      </w:r>
      <w:r>
        <w:t xml:space="preserve"> </w:t>
      </w:r>
      <w:r>
        <w:rPr>
          <w:i/>
        </w:rPr>
        <w:t xml:space="preserve">Minerals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6b759daa9aeb4b0a">
        <w:r>
          <w:rPr>
            <w:rStyle w:val="Hyperlink"/>
          </w:rPr>
          <w:t xml:space="preserve">https://www.sciencedirect.com/science/article/pii/S0892687513001386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 OTENG-PEPRAH</w:t>
      </w:r>
      <w:r>
        <w:t xml:space="preserve"> (2014). </w:t>
      </w:r>
      <w:r>
        <w:t xml:space="preserve">Rainwater harvesting poten.</w:t>
      </w:r>
      <w:r>
        <w:t xml:space="preserve"> </w:t>
      </w:r>
      <w:r>
        <w:rPr>
          <w:i/>
        </w:rPr>
        <w:t xml:space="preserve">c© WEDC</w:t>
      </w:r>
      <w:r>
        <w:t xml:space="preserve">.</w:t>
      </w:r>
      <w:r>
        <w:t xml:space="preserve"> </w:t>
      </w:r>
      <w:hyperlink xmlns:r="http://schemas.openxmlformats.org/officeDocument/2006/relationships" w:history="true" r:id="R6221761898084f8e">
        <w:r>
          <w:rPr>
            <w:rStyle w:val="Hyperlink"/>
          </w:rPr>
          <w:t xml:space="preserve">https://ir.ucc.edu.gh/server/api/core/bitstreams/b33ed5c5-7aa8-4a62-bbd4-2d2438999a29/content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Michael Oteng-Peprah</w:t>
      </w:r>
      <w:r>
        <w:t xml:space="preserve">, A Duncan</w:t>
      </w:r>
      <w:r>
        <w:t xml:space="preserve"> (2014). </w:t>
      </w:r>
      <w:r>
        <w:t xml:space="preserve">Rainwater harvesting potential of University of Cape Coast campus: a GIS approach.</w:t>
      </w:r>
      <w:r>
        <w:t xml:space="preserve"> </w:t>
      </w:r>
      <w:r>
        <w:rPr>
          <w:i/>
        </w:rPr>
        <w:t xml:space="preserve">Loughborough University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d7238800d10144e9">
        <w:r>
          <w:rPr>
            <w:rStyle w:val="Hyperlink"/>
          </w:rPr>
          <w:t xml:space="preserve">https://repository.lboro.ac.uk/articles/conference_contribution/Rainwater_harvesting_potential_of_University_of_Cape_Coast_campus_a_GIS_approach/9595748</w:t>
        </w:r>
      </w:hyperlink>
    </w:p>
    <w:sectPr>
      <w:footerReference xmlns:r="http://schemas.openxmlformats.org/officeDocument/2006/relationships" w:type="default" r:id="R89f63336d18f48cd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scholar.ucc.edu.gh/staff/6a48f382-7a3f-4c2a-a668-82f7c9b6df1f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b8ef3679dff4376" /><Relationship Type="http://schemas.openxmlformats.org/officeDocument/2006/relationships/hyperlink" Target="https://orcid.org/0000-0002-8301-2300" TargetMode="External" Id="R3a620690ab45409c" /><Relationship Type="http://schemas.openxmlformats.org/officeDocument/2006/relationships/hyperlink" Target="https://scholar.google.com/citations?user=4QxSy3cAAAAJ&amp;hl=en" TargetMode="External" Id="R38a675e2fdf74f57" /><Relationship Type="http://schemas.openxmlformats.org/officeDocument/2006/relationships/hyperlink" Target="https://scholar.ucc.edu.gh/staff/6a48f382-7a3f-4c2a-a668-82f7c9b6df1f" TargetMode="External" Id="R2fa3d35a95d046f2" /><Relationship Type="http://schemas.openxmlformats.org/officeDocument/2006/relationships/hyperlink" Target="https://doi.org/10.6084/m9.figshare.32052454.v1" TargetMode="External" Id="R67992cd3c7994bd5" /><Relationship Type="http://schemas.openxmlformats.org/officeDocument/2006/relationships/hyperlink" Target="https://doi.org/10.1186/s12889-026-28188-1" TargetMode="External" Id="R7c4edcb9341147ef" /><Relationship Type="http://schemas.openxmlformats.org/officeDocument/2006/relationships/hyperlink" Target="https://doi.org/10.1186/s12982-026-01918-x" TargetMode="External" Id="R31c77b6946754c94" /><Relationship Type="http://schemas.openxmlformats.org/officeDocument/2006/relationships/hyperlink" Target="https://doi.org/10.1007/s41748-025-00747-3" TargetMode="External" Id="R74dc2e042142487a" /><Relationship Type="http://schemas.openxmlformats.org/officeDocument/2006/relationships/hyperlink" Target="https://doi.org/10.1155/amse/6779168" TargetMode="External" Id="Rbeec8ea964bd4e2a" /><Relationship Type="http://schemas.openxmlformats.org/officeDocument/2006/relationships/hyperlink" Target="https://doi.org/10.1155/2024/3648098" TargetMode="External" Id="R9674a47131d341dc" /><Relationship Type="http://schemas.openxmlformats.org/officeDocument/2006/relationships/hyperlink" Target="https://doi.org/10.1080/23311916.2024.2427253" TargetMode="External" Id="Rb294d4366f294dce" /><Relationship Type="http://schemas.openxmlformats.org/officeDocument/2006/relationships/hyperlink" Target="https://doi.org/10.37256/ujcr.1220233945" TargetMode="External" Id="R10543a0a26a34e8a" /><Relationship Type="http://schemas.openxmlformats.org/officeDocument/2006/relationships/hyperlink" Target="https://doi.org/10.2166/wpt.2023.097" TargetMode="External" Id="Rea3b6afd252247f4" /><Relationship Type="http://schemas.openxmlformats.org/officeDocument/2006/relationships/hyperlink" Target="https://doi.org/10.1186/s12902-023-01508-x" TargetMode="External" Id="R80c0b6382eb6440d" /><Relationship Type="http://schemas.openxmlformats.org/officeDocument/2006/relationships/hyperlink" Target="https://doi.org/10.3390/su151310282" TargetMode="External" Id="R43e7d84692b8447a" /><Relationship Type="http://schemas.openxmlformats.org/officeDocument/2006/relationships/hyperlink" Target="https://doi.org/10.9734/jerr/2022/v23i12790" TargetMode="External" Id="R4f8c0cc21e234e02" /><Relationship Type="http://schemas.openxmlformats.org/officeDocument/2006/relationships/hyperlink" Target="https://doi.org/10.9734/jenrr/2021/v7i130181" TargetMode="External" Id="R06b5d14a65c34a3e" /><Relationship Type="http://schemas.openxmlformats.org/officeDocument/2006/relationships/hyperlink" Target="https://doi.org/10.1002/pc.26052" TargetMode="External" Id="R8a842a4c031d46d6" /><Relationship Type="http://schemas.openxmlformats.org/officeDocument/2006/relationships/hyperlink" Target="https://doi.org/10.1155/2021/6679422" TargetMode="External" Id="Rdc723555f08d4c8f" /><Relationship Type="http://schemas.openxmlformats.org/officeDocument/2006/relationships/hyperlink" Target="https://doi.org/10.4236/oalib.1106482" TargetMode="External" Id="R3cfc696c349a4c90" /><Relationship Type="http://schemas.openxmlformats.org/officeDocument/2006/relationships/hyperlink" Target="https://doi.org/10.1155/2019/4959586" TargetMode="External" Id="Rccafc0e99721494e" /><Relationship Type="http://schemas.openxmlformats.org/officeDocument/2006/relationships/hyperlink" Target="https://doi.org/10.1016/j.jenvman.2019.109807" TargetMode="External" Id="R946246ebb7e34b2c" /><Relationship Type="http://schemas.openxmlformats.org/officeDocument/2006/relationships/hyperlink" Target="https://doi.org/10.5004/dwt.2019.23414" TargetMode="External" Id="Ra22855f52f054b84" /><Relationship Type="http://schemas.openxmlformats.org/officeDocument/2006/relationships/hyperlink" Target="https://doi.org/10.1007/s11270-018-3909-8" TargetMode="External" Id="R96ade5f6afc24a01" /><Relationship Type="http://schemas.openxmlformats.org/officeDocument/2006/relationships/hyperlink" Target="https://doi.org/10.1016/j.jenvman.2017.10.068" TargetMode="External" Id="R9e573a5800544172" /><Relationship Type="http://schemas.openxmlformats.org/officeDocument/2006/relationships/hyperlink" Target="https://www.sciencedirect.com/science/article/pii/S0892687513001386" TargetMode="External" Id="R6b759daa9aeb4b0a" /><Relationship Type="http://schemas.openxmlformats.org/officeDocument/2006/relationships/hyperlink" Target="https://ir.ucc.edu.gh/server/api/core/bitstreams/b33ed5c5-7aa8-4a62-bbd4-2d2438999a29/content" TargetMode="External" Id="R6221761898084f8e" /><Relationship Type="http://schemas.openxmlformats.org/officeDocument/2006/relationships/hyperlink" Target="https://repository.lboro.ac.uk/articles/conference_contribution/Rainwater_harvesting_potential_of_University_of_Cape_Coast_campus_a_GIS_approach/9595748" TargetMode="External" Id="Rd7238800d10144e9" /><Relationship Type="http://schemas.openxmlformats.org/officeDocument/2006/relationships/footer" Target="/word/footer1.xml" Id="R89f63336d18f48cd" /></Relationships>
</file>