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e7bda6f824c3a" /><Relationship Type="http://schemas.openxmlformats.org/package/2006/relationships/metadata/core-properties" Target="/package/services/metadata/core-properties/eb96f05b40f543f3a7e8f5a8f19f4368.psmdcp" Id="Rd2c70c0dca0d4c0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Sam</w:t>
      </w:r>
    </w:p>
    <w:p>
      <w:r>
        <w:rPr>
          <w:rStyle w:val="Muted"/>
          <w:sz w:val="22"/>
        </w:rPr>
        <w:t xml:space="preserve">Assistant Lecturer · Physician Assistant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cba13d67ad42a9">
        <w:r>
          <w:rPr>
            <w:rStyle w:val="Hyperlink"/>
            <w:sz w:val="18"/>
          </w:rPr>
          <w:t xml:space="preserve">scholar.ucc.edu.gh/staff/6ba39cf4-c239-42be-9222-151ffb4213f7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0ce79d2c8cf483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scholar.ucc.edu.gh/staff/6ba39cf4-c239-42be-9222-151ffb4213f7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84864f39b14c99" /><Relationship Type="http://schemas.openxmlformats.org/officeDocument/2006/relationships/hyperlink" Target="https://scholar.ucc.edu.gh/staff/6ba39cf4-c239-42be-9222-151ffb4213f7" TargetMode="External" Id="Rabcba13d67ad42a9" /><Relationship Type="http://schemas.openxmlformats.org/officeDocument/2006/relationships/footer" Target="/word/footer1.xml" Id="R10ce79d2c8cf483c" /></Relationships>
</file>