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d2d4b50ce84b27" /><Relationship Type="http://schemas.openxmlformats.org/package/2006/relationships/metadata/core-properties" Target="/package/services/metadata/core-properties/9cbd1e35b28f4fbeaa272e73161325c6.psmdcp" Id="R50dedbe224c4439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Joseph Kwesi Ogah</w:t>
      </w:r>
    </w:p>
    <w:p>
      <w:r>
        <w:rPr>
          <w:rStyle w:val="Muted"/>
          <w:sz w:val="22"/>
        </w:rPr>
        <w:t xml:space="preserve">Associate Professor · Department of Health, Physical Education and Recreation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78e3bd8fb074e6f">
        <w:r>
          <w:rPr>
            <w:rStyle w:val="Hyperlink"/>
            <w:sz w:val="18"/>
          </w:rPr>
          <w:t xml:space="preserve">scholar.google.com/citations?user=ocHq_kQAAAAJ&amp;hl=en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4f94bd167e5461f">
        <w:r>
          <w:rPr>
            <w:rStyle w:val="Hyperlink"/>
            <w:sz w:val="18"/>
          </w:rPr>
          <w:t xml:space="preserve">scholar.ucc.edu.gh/staff/71185d2b-9f22-47f0-848b-91e5dc022264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Health Promotion · school health · physical activity · curriculum and teaching · programme planning and evaluation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Epidemiology · General Health Professions · Oncology · Public Health, Environmental and Occupational Health · Radiological and Ultrasound Technology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0.70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7 publications listed below, 2001–2018. Field-weighted impact is the mean over the 4 works scored for it; 1.00 is the world average for works of the same field, type and year. 0 of the 4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Nancy Innocentia Ebu, </w:t>
      </w:r>
      <w:r>
        <w:rPr>
          <w:b/>
        </w:rPr>
        <w:t xml:space="preserve">Joseph Kwesi Ogah</w:t>
      </w:r>
      <w:r>
        <w:t xml:space="preserve"> (2018). </w:t>
      </w:r>
      <w:r>
        <w:t xml:space="preserve">Predictors of cervical cancer screening intention of HIV-positive women in the central region of Ghana.</w:t>
      </w:r>
      <w:r>
        <w:t xml:space="preserve"> </w:t>
      </w:r>
      <w:r>
        <w:rPr>
          <w:i/>
        </w:rPr>
        <w:t xml:space="preserve">BMC Women s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d777bc07d4c14cdb">
        <w:r>
          <w:rPr>
            <w:rStyle w:val="Hyperlink"/>
          </w:rPr>
          <w:t xml:space="preserve">https://doi.org/10.1186/s12905-018-0534-z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Edward W. Ansah, Joseph K. Mintah, </w:t>
      </w:r>
      <w:r>
        <w:rPr>
          <w:b/>
        </w:rPr>
        <w:t xml:space="preserve">Joseph K. Ogah</w:t>
      </w:r>
      <w:r>
        <w:t xml:space="preserve"> (2018). </w:t>
      </w:r>
      <w:r>
        <w:t xml:space="preserve">Psychosocial Safety Climate Predicts Health and Safety Status of Ghanaian Fuel Attendants.</w:t>
      </w:r>
      <w:r>
        <w:t xml:space="preserve"> </w:t>
      </w:r>
      <w:r>
        <w:rPr>
          <w:i/>
        </w:rPr>
        <w:t xml:space="preserve">Universal Journal of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fc1fda58c82f4d06">
        <w:r>
          <w:rPr>
            <w:rStyle w:val="Hyperlink"/>
          </w:rPr>
          <w:t xml:space="preserve">https://doi.org/10.13189/ujph.2018.060205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Theresa Marie Hunter, Cecilia Obeng, </w:t>
      </w:r>
      <w:r>
        <w:rPr>
          <w:b/>
        </w:rPr>
        <w:t xml:space="preserve">Joseph Ogah</w:t>
      </w:r>
      <w:r>
        <w:t xml:space="preserve"> (2016). </w:t>
      </w:r>
      <w:r>
        <w:t xml:space="preserve">Assessing Ghanaian Teachers’ Perceptions and Beliefs Regarding Substance Use Among School-Aged Children in Ghana.</w:t>
      </w:r>
      <w:r>
        <w:t xml:space="preserve"> </w:t>
      </w:r>
      <w:r>
        <w:rPr>
          <w:i/>
        </w:rPr>
        <w:t xml:space="preserve">International Journal of School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f37a000c58ad4e84">
        <w:r>
          <w:rPr>
            <w:rStyle w:val="Hyperlink"/>
          </w:rPr>
          <w:t xml:space="preserve">https://doi.org/10.17795/intjsh-37256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Joseph Kwesi Ogah</w:t>
      </w:r>
      <w:r>
        <w:t xml:space="preserve"> (2006). </w:t>
      </w:r>
      <w:r>
        <w:t xml:space="preserve">Teachers' efficacy to affect student learning.</w:t>
      </w:r>
      <w:r>
        <w:t xml:space="preserve"> </w:t>
      </w:r>
      <w:r>
        <w:rPr>
          <w:i/>
        </w:rPr>
        <w:t xml:space="preserve">IFE PsychologIA</w:t>
      </w:r>
      <w:r>
        <w:t xml:space="preserve">.</w:t>
      </w:r>
      <w:r>
        <w:t xml:space="preserve"> </w:t>
      </w:r>
      <w:hyperlink xmlns:r="http://schemas.openxmlformats.org/officeDocument/2006/relationships" w:history="true" r:id="R2ac7a020431f4d88">
        <w:r>
          <w:rPr>
            <w:rStyle w:val="Hyperlink"/>
          </w:rPr>
          <w:t xml:space="preserve">https://doi.org/10.4314/ifep.v14i2.23709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Joseph K Ogah</w:t>
      </w:r>
      <w:r>
        <w:t xml:space="preserve"> (2002). </w:t>
      </w:r>
      <w:r>
        <w:t xml:space="preserve">One Year after 9/11: The Impact of Global Terrorism on Public Health Education.</w:t>
      </w:r>
      <w:r>
        <w:t xml:space="preserve"> </w:t>
      </w:r>
      <w:r>
        <w:rPr>
          <w:i/>
        </w:rPr>
        <w:t xml:space="preserve">International Journal of Global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832d6222ab2c4e6d">
        <w:r>
          <w:rPr>
            <w:rStyle w:val="Hyperlink"/>
          </w:rPr>
          <w:t xml:space="preserve">https://scholarworks.uni.edu/ijgh/vol2/iss1/2/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Joseph Ogah</w:t>
      </w:r>
      <w:r>
        <w:t xml:space="preserve"> (2001). </w:t>
      </w:r>
      <w:r>
        <w:t xml:space="preserve">Comparison of nutrition and dental practices of international students at the university of northern Iowa before and after coming to the United States.</w:t>
      </w:r>
      <w:r>
        <w:t xml:space="preserve"> </w:t>
      </w:r>
      <w:r>
        <w:rPr>
          <w:i/>
        </w:rPr>
        <w:t xml:space="preserve">International Journal of Global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cdb7cb75a09246b7">
        <w:r>
          <w:rPr>
            <w:rStyle w:val="Hyperlink"/>
          </w:rPr>
          <w:t xml:space="preserve">https://scholarworks.uni.edu/ijgh/vol1/iss1/5/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Joseph Kwesi Ogah</w:t>
      </w:r>
      <w:r>
        <w:t xml:space="preserve"> (2003). </w:t>
      </w:r>
      <w:r>
        <w:t xml:space="preserve">Predicting Ghanaian pre-service teachers' intention to teach high-risk sexual behavior prevention from teaching efficacy and prevention approach.</w:t>
      </w:r>
      <w:r>
        <w:t xml:space="preserve"> </w:t>
      </w:r>
      <w:r>
        <w:rPr>
          <w:i/>
        </w:rPr>
        <w:t xml:space="preserve">University of Northern Iowa</w:t>
      </w:r>
      <w:r>
        <w:t xml:space="preserve">.</w:t>
      </w:r>
      <w:r>
        <w:t xml:space="preserve"> </w:t>
      </w:r>
      <w:hyperlink xmlns:r="http://schemas.openxmlformats.org/officeDocument/2006/relationships" w:history="true" r:id="R13e329b569e54927">
        <w:r>
          <w:rPr>
            <w:rStyle w:val="Hyperlink"/>
          </w:rPr>
          <w:t xml:space="preserve">https://search.proquest.com/openview/00b6f8f22d65d6e2908953b07e7f512d/1?pq-origsite=gscholar&amp;cbl=18750&amp;diss=y</w:t>
        </w:r>
      </w:hyperlink>
    </w:p>
    <w:sectPr>
      <w:footerReference xmlns:r="http://schemas.openxmlformats.org/officeDocument/2006/relationships" w:type="default" r:id="R2274e28756bf475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scholar.ucc.edu.gh/staff/71185d2b-9f22-47f0-848b-91e5dc022264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6dbd00497d848cb" /><Relationship Type="http://schemas.openxmlformats.org/officeDocument/2006/relationships/hyperlink" Target="https://scholar.google.com/citations?user=ocHq_kQAAAAJ&amp;hl=en" TargetMode="External" Id="Re78e3bd8fb074e6f" /><Relationship Type="http://schemas.openxmlformats.org/officeDocument/2006/relationships/hyperlink" Target="https://scholar.ucc.edu.gh/staff/71185d2b-9f22-47f0-848b-91e5dc022264" TargetMode="External" Id="R54f94bd167e5461f" /><Relationship Type="http://schemas.openxmlformats.org/officeDocument/2006/relationships/hyperlink" Target="https://doi.org/10.1186/s12905-018-0534-z" TargetMode="External" Id="Rd777bc07d4c14cdb" /><Relationship Type="http://schemas.openxmlformats.org/officeDocument/2006/relationships/hyperlink" Target="https://doi.org/10.13189/ujph.2018.060205" TargetMode="External" Id="Rfc1fda58c82f4d06" /><Relationship Type="http://schemas.openxmlformats.org/officeDocument/2006/relationships/hyperlink" Target="https://doi.org/10.17795/intjsh-37256" TargetMode="External" Id="Rf37a000c58ad4e84" /><Relationship Type="http://schemas.openxmlformats.org/officeDocument/2006/relationships/hyperlink" Target="https://doi.org/10.4314/ifep.v14i2.23709" TargetMode="External" Id="R2ac7a020431f4d88" /><Relationship Type="http://schemas.openxmlformats.org/officeDocument/2006/relationships/hyperlink" Target="https://scholarworks.uni.edu/ijgh/vol2/iss1/2/" TargetMode="External" Id="R832d6222ab2c4e6d" /><Relationship Type="http://schemas.openxmlformats.org/officeDocument/2006/relationships/hyperlink" Target="https://scholarworks.uni.edu/ijgh/vol1/iss1/5/" TargetMode="External" Id="Rcdb7cb75a09246b7" /><Relationship Type="http://schemas.openxmlformats.org/officeDocument/2006/relationships/hyperlink" Target="https://search.proquest.com/openview/00b6f8f22d65d6e2908953b07e7f512d/1?pq-origsite=gscholar&amp;cbl=18750&amp;diss=y" TargetMode="External" Id="R13e329b569e54927" /><Relationship Type="http://schemas.openxmlformats.org/officeDocument/2006/relationships/footer" Target="/word/footer1.xml" Id="R2274e28756bf4757" /></Relationships>
</file>