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978c0e9f46cc" /><Relationship Type="http://schemas.openxmlformats.org/package/2006/relationships/metadata/core-properties" Target="/package/services/metadata/core-properties/39e2c052f56842649504c5c11bcd7140.psmdcp" Id="Rd311673c874b434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Mary Aku Ogum</w:t>
      </w:r>
    </w:p>
    <w:p>
      <w:r>
        <w:rPr>
          <w:rStyle w:val="Muted"/>
          <w:sz w:val="22"/>
        </w:rPr>
        <w:t xml:space="preserve">Lecturer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1e21e9883e74edc">
        <w:r>
          <w:rPr>
            <w:rStyle w:val="Hyperlink"/>
            <w:sz w:val="18"/>
          </w:rPr>
          <w:t xml:space="preserve">0009-0006-5278-2261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6c38e4f159d4ca5">
        <w:r>
          <w:rPr>
            <w:rStyle w:val="Hyperlink"/>
            <w:sz w:val="18"/>
          </w:rPr>
          <w:t xml:space="preserve">scholar.google.com/citations?user=ogWSz00AAAAJ&amp;hl=en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b7cd13b2ae54a20">
        <w:r>
          <w:rPr>
            <w:rStyle w:val="Hyperlink"/>
            <w:sz w:val="18"/>
          </w:rPr>
          <w:t xml:space="preserve">scholar.ucc.edu.gh/staff/7722524a-a6ff-4417-a296-fcd2ed37bb0f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Community Health · Health Promotion and Education · Reproductive Health · Leisure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Demography · General Health Professions · Plant Science · Agronomy and Crop Science · Chemical Health and Safety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2023–2026. Field-weighted impact is the mean over the 10 works scored for it; 1.00 is the world average for works of the same field, type and year. 1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Health Physical Education and Recreation,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Nkosi Nkosi Botha, Cynthia Esinam Segbedzi, Anita Asiwome Adzo Baku, Victor Kwasi Dumahasi, </w:t>
      </w:r>
      <w:r>
        <w:rPr>
          <w:b/>
        </w:rPr>
        <w:t xml:space="preserve">Mary Aku Ogum</w:t>
      </w:r>
      <w:r>
        <w:t xml:space="preserve">, Ruby Victoria Kodom, Samuel Maneen, Ivy Selorm Tsedze, Edward Wilson Ansah</w:t>
      </w:r>
      <w:r>
        <w:t xml:space="preserve"> (2026). </w:t>
      </w:r>
      <w:r>
        <w:t xml:space="preserve">Health and safety hazards and associated organisational and social support factors for deathcare workers: a global scoping review.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decd3e0693d4f60">
        <w:r>
          <w:rPr>
            <w:rStyle w:val="Hyperlink"/>
          </w:rPr>
          <w:t xml:space="preserve">https://doi.org/10.1186/s12889-026-27545-4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Nkosi Nkosi Botha, Cynthia Esinam Segbedzi, Victor Kwasi Dumahasi, Ruby Victoria Kodom, </w:t>
      </w:r>
      <w:r>
        <w:rPr>
          <w:b/>
        </w:rPr>
        <w:t xml:space="preserve">Mary Aku Ogum</w:t>
      </w:r>
      <w:r>
        <w:t xml:space="preserve">, Samuel Maneen, Ivy Selorm Tsedze, Lucy Adjanor Akoto, Edward Wilson Ansah</w:t>
      </w:r>
      <w:r>
        <w:t xml:space="preserve"> (2026). </w:t>
      </w:r>
      <w:r>
        <w:t xml:space="preserve">Lived Experiences of Deathcare Workers in Managing Infectious Dead Bodies.</w:t>
      </w:r>
      <w:r>
        <w:t xml:space="preserve"> </w:t>
      </w:r>
      <w:r>
        <w:rPr>
          <w:i/>
        </w:rPr>
        <w:t xml:space="preserve">Public Health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d16112a2f47d4de8">
        <w:r>
          <w:rPr>
            <w:rStyle w:val="Hyperlink"/>
          </w:rPr>
          <w:t xml:space="preserve">https://doi.org/10.1002/puh2.70205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Mary Aku Ogum</w:t>
      </w:r>
      <w:r>
        <w:t xml:space="preserve">, Joseph Kwame Mintah, Prosper Narteh Ogum, Jacob Owusu Sarfo, Thomas Hormenu, Edward Wilson Ansah</w:t>
      </w:r>
      <w:r>
        <w:t xml:space="preserve"> (2026). </w:t>
      </w:r>
      <w:r>
        <w:t xml:space="preserve">Prevalence and associated factors of sexually transmitted infections among unmarried undergraduate university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a95d86e80b34677">
        <w:r>
          <w:rPr>
            <w:rStyle w:val="Hyperlink"/>
          </w:rPr>
          <w:t xml:space="preserve">https://doi.org/10.1371/journal.pone.0358430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Fortune Selasi Atsu, Nkosi Nkosi Botha, Cynthia Esinam Segbedzi, </w:t>
      </w:r>
      <w:r>
        <w:rPr>
          <w:b/>
        </w:rPr>
        <w:t xml:space="preserve">Mary Aku Ogum</w:t>
      </w:r>
      <w:r>
        <w:t xml:space="preserve">, Daniel Apaak, Ivy Selorm Tsedze, Lucy Adjanor Akoto, Edward Wilson Ansah</w:t>
      </w:r>
      <w:r>
        <w:t xml:space="preserve"> (2024). </w:t>
      </w:r>
      <w:r>
        <w:t xml:space="preserve">Care for the cerebrovascular accident survivors: experiences of family caregivers.</w:t>
      </w:r>
      <w:r>
        <w:t xml:space="preserve"> </w:t>
      </w:r>
      <w:r>
        <w:rPr>
          <w:i/>
        </w:rPr>
        <w:t xml:space="preserve">BMC Palliative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522fa14835d5423b">
        <w:r>
          <w:rPr>
            <w:rStyle w:val="Hyperlink"/>
          </w:rPr>
          <w:t xml:space="preserve">https://doi.org/10.1186/s12904-024-01468-6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Mustapha Amoadu, Paul Obeng, Jones Abekah Baah, Philomina Acquah, Godfred Cobbinah, </w:t>
      </w:r>
      <w:r>
        <w:rPr>
          <w:b/>
        </w:rPr>
        <w:t xml:space="preserve">Mary Aku Ogum</w:t>
      </w:r>
      <w:r>
        <w:t xml:space="preserve">, Jacob Owusu Sarfo, Edward Wilson Ansah</w:t>
      </w:r>
      <w:r>
        <w:t xml:space="preserve"> (2024). </w:t>
      </w:r>
      <w:r>
        <w:t xml:space="preserve">Overweight and Obesity Among In‐School Children and Adolescents (5–19 Years) in Ghana: A Scoping Review of Prevalence and Risk Factors.</w:t>
      </w:r>
      <w:r>
        <w:t xml:space="preserve"> </w:t>
      </w:r>
      <w:r>
        <w:rPr>
          <w:i/>
        </w:rPr>
        <w:t xml:space="preserve">Journal of Obesity</w:t>
      </w:r>
      <w:r>
        <w:t xml:space="preserve">.</w:t>
      </w:r>
      <w:r>
        <w:t xml:space="preserve"> </w:t>
      </w:r>
      <w:hyperlink xmlns:r="http://schemas.openxmlformats.org/officeDocument/2006/relationships" w:history="true" r:id="R71ba94bb0e3145a9">
        <w:r>
          <w:rPr>
            <w:rStyle w:val="Hyperlink"/>
          </w:rPr>
          <w:t xml:space="preserve">https://doi.org/10.1155/2024/8895265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Isaac Mbir Bryant, Daniel Akpah, </w:t>
      </w:r>
      <w:r>
        <w:rPr>
          <w:b/>
        </w:rPr>
        <w:t xml:space="preserve">Mary Aku Ogum</w:t>
      </w:r>
      <w:r>
        <w:t xml:space="preserve">, Emmanuella Ernestina Gyamfi, Nancy Baka</w:t>
      </w:r>
      <w:r>
        <w:t xml:space="preserve"> (2024). </w:t>
      </w:r>
      <w:r>
        <w:t xml:space="preserve">Treatment of greywater using a non-aerated combined horizontal and vertical flow constructed wetland.</w:t>
      </w:r>
      <w:r>
        <w:t xml:space="preserve"> </w:t>
      </w:r>
      <w:r>
        <w:rPr>
          <w:i/>
        </w:rPr>
        <w:t xml:space="preserve">Water Reuse</w:t>
      </w:r>
      <w:r>
        <w:t xml:space="preserve">.</w:t>
      </w:r>
      <w:r>
        <w:t xml:space="preserve"> </w:t>
      </w:r>
      <w:hyperlink xmlns:r="http://schemas.openxmlformats.org/officeDocument/2006/relationships" w:history="true" r:id="R34ab6cb1e2b24f2b">
        <w:r>
          <w:rPr>
            <w:rStyle w:val="Hyperlink"/>
          </w:rPr>
          <w:t xml:space="preserve">https://doi.org/10.2166/wrd.2024.042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Peter Quandahor, Iddrisu Yahaya, Francis Kusi, Issah Sugri, George Y. Mahama, Julius Yirzagla, Abdul Karim Alhassan, Mohammed Mujitaba Dawuda, Theophilus Kwabla Tengey, Asieku Yahaya, </w:t>
      </w:r>
      <w:r>
        <w:rPr>
          <w:b/>
        </w:rPr>
        <w:t xml:space="preserve">Mary Aku Ogum</w:t>
      </w:r>
      <w:r>
        <w:t xml:space="preserve">, Rofela Combey, Vincent Kunlen, Anslem B. Nyuor, Emmanuel Asibi Aziiba, Ibrahim Hashim, Rahinatu Yakubu, Alhassan Nuhu Jinbaani</w:t>
      </w:r>
      <w:r>
        <w:t xml:space="preserve"> (2023). </w:t>
      </w:r>
      <w:r>
        <w:t xml:space="preserve">Aphids Response to Drought Stress Hypothesis Vary between Species.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63b10a9cfdd44ae5">
        <w:r>
          <w:rPr>
            <w:rStyle w:val="Hyperlink"/>
          </w:rPr>
          <w:t xml:space="preserve">https://doi.org/10.4236/oalib.1110633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Peter Quandahor, Iddrisu Yahaya, Mohammed Mujitaba Dawuda, Julius Yirzagla, </w:t>
      </w:r>
      <w:r>
        <w:rPr>
          <w:b/>
        </w:rPr>
        <w:t xml:space="preserve">Mary Aku Ogum</w:t>
      </w:r>
      <w:r>
        <w:t xml:space="preserve">, Emmanuel Asibi Aziiba, Gorge Y Mahama, Asieku Yahaya, Anslem B Nyuor, Vincent Kunlen, Ibrahim Hashim</w:t>
      </w:r>
      <w:r>
        <w:t xml:space="preserve"> (2023). </w:t>
      </w:r>
      <w:r>
        <w:t xml:space="preserve">Biorational Insecticides and Agro-Ecological Options in Pest Management: Providing Solutions to Pesticide Contamination of Vegetable in Ghana.</w:t>
      </w:r>
      <w:r>
        <w:t xml:space="preserve"> </w:t>
      </w:r>
      <w:r>
        <w:rPr>
          <w:i/>
        </w:rPr>
        <w:t xml:space="preserve">Acta Scientific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b11fe7724ea4843">
        <w:r>
          <w:rPr>
            <w:rStyle w:val="Hyperlink"/>
          </w:rPr>
          <w:t xml:space="preserve">https://doi.org/10.31080/asag.2023.07.1234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Newton Isaac Gbordzoe, Paul Obeng, </w:t>
      </w:r>
      <w:r>
        <w:rPr>
          <w:b/>
        </w:rPr>
        <w:t xml:space="preserve">Mary Aku Ogum</w:t>
      </w:r>
      <w:r>
        <w:t xml:space="preserve">, Mustapha Amoadu, Jacob Owusu Sarfo, John Elvis Hagan Jnr.</w:t>
      </w:r>
      <w:r>
        <w:t xml:space="preserve"> (2023). </w:t>
      </w:r>
      <w:r>
        <w:t xml:space="preserve">Multiple sexual partnership among school-going adolescents in Benin: a population-based study of prevalence and predictors.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f4d57feeac6421b">
        <w:r>
          <w:rPr>
            <w:rStyle w:val="Hyperlink"/>
          </w:rPr>
          <w:t xml:space="preserve">https://doi.org/10.1007/s44155-023-00053-1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Peter Quandahor, George Y. Mahama, Iddrisu Yahaya, Francis Kusi, Julius Yirzagla, Issah Sugri, Abdul Karim Alhassan, Mohammed Mujitaba Dawuda, Abdul-Salam Azizi, Theophilus Kwabla Tengey, Asieku Yahaya, </w:t>
      </w:r>
      <w:r>
        <w:rPr>
          <w:b/>
        </w:rPr>
        <w:t xml:space="preserve">Mary Aku Ogum</w:t>
      </w:r>
      <w:r>
        <w:t xml:space="preserve">, Rofela Combey, Vincent Kunlen, Anslem B. Nyuor, Emmanuel Asibi Aziiba, Ibrahim Hashim, Rahinatu Yakubu, Alhassan Nuhu Jinbaani</w:t>
      </w:r>
      <w:r>
        <w:t xml:space="preserve"> (2023). </w:t>
      </w:r>
      <w:r>
        <w:t xml:space="preserve">Nitrogen Fertilizer Rates and Pesticides Interaction Effect on Maize and Fall Armyworm Performance in Northern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c572359e44e14cc8">
        <w:r>
          <w:rPr>
            <w:rStyle w:val="Hyperlink"/>
          </w:rPr>
          <w:t xml:space="preserve">https://doi.org/10.4236/oalib.1110632</w:t>
        </w:r>
      </w:hyperlink>
    </w:p>
    <w:sectPr>
      <w:footerReference xmlns:r="http://schemas.openxmlformats.org/officeDocument/2006/relationships" w:type="default" r:id="Re1cfd161784748e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scholar.ucc.edu.gh/staff/7722524a-a6ff-4417-a296-fcd2ed37bb0f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1451bf89354520" /><Relationship Type="http://schemas.openxmlformats.org/officeDocument/2006/relationships/hyperlink" Target="https://orcid.org/0009-0006-5278-2261" TargetMode="External" Id="Rb1e21e9883e74edc" /><Relationship Type="http://schemas.openxmlformats.org/officeDocument/2006/relationships/hyperlink" Target="https://scholar.google.com/citations?user=ogWSz00AAAAJ&amp;hl=en" TargetMode="External" Id="Re6c38e4f159d4ca5" /><Relationship Type="http://schemas.openxmlformats.org/officeDocument/2006/relationships/hyperlink" Target="https://scholar.ucc.edu.gh/staff/7722524a-a6ff-4417-a296-fcd2ed37bb0f" TargetMode="External" Id="Rfb7cd13b2ae54a20" /><Relationship Type="http://schemas.openxmlformats.org/officeDocument/2006/relationships/hyperlink" Target="https://doi.org/10.1186/s12889-026-27545-4" TargetMode="External" Id="R1decd3e0693d4f60" /><Relationship Type="http://schemas.openxmlformats.org/officeDocument/2006/relationships/hyperlink" Target="https://doi.org/10.1002/puh2.70205" TargetMode="External" Id="Rd16112a2f47d4de8" /><Relationship Type="http://schemas.openxmlformats.org/officeDocument/2006/relationships/hyperlink" Target="https://doi.org/10.1371/journal.pone.0358430" TargetMode="External" Id="R4a95d86e80b34677" /><Relationship Type="http://schemas.openxmlformats.org/officeDocument/2006/relationships/hyperlink" Target="https://doi.org/10.1186/s12904-024-01468-6" TargetMode="External" Id="R522fa14835d5423b" /><Relationship Type="http://schemas.openxmlformats.org/officeDocument/2006/relationships/hyperlink" Target="https://doi.org/10.1155/2024/8895265" TargetMode="External" Id="R71ba94bb0e3145a9" /><Relationship Type="http://schemas.openxmlformats.org/officeDocument/2006/relationships/hyperlink" Target="https://doi.org/10.2166/wrd.2024.042" TargetMode="External" Id="R34ab6cb1e2b24f2b" /><Relationship Type="http://schemas.openxmlformats.org/officeDocument/2006/relationships/hyperlink" Target="https://doi.org/10.4236/oalib.1110633" TargetMode="External" Id="R63b10a9cfdd44ae5" /><Relationship Type="http://schemas.openxmlformats.org/officeDocument/2006/relationships/hyperlink" Target="https://doi.org/10.31080/asag.2023.07.1234" TargetMode="External" Id="R2b11fe7724ea4843" /><Relationship Type="http://schemas.openxmlformats.org/officeDocument/2006/relationships/hyperlink" Target="https://doi.org/10.1007/s44155-023-00053-1" TargetMode="External" Id="R9f4d57feeac6421b" /><Relationship Type="http://schemas.openxmlformats.org/officeDocument/2006/relationships/hyperlink" Target="https://doi.org/10.4236/oalib.1110632" TargetMode="External" Id="Rc572359e44e14cc8" /><Relationship Type="http://schemas.openxmlformats.org/officeDocument/2006/relationships/footer" Target="/word/footer1.xml" Id="Re1cfd161784748ea" /></Relationships>
</file>