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edf02e42a4cb2" /><Relationship Type="http://schemas.openxmlformats.org/package/2006/relationships/metadata/core-properties" Target="/package/services/metadata/core-properties/aac64db385764a1084e46746adbe761d.psmdcp" Id="R2398a92c8f4747d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Tambo</w:t>
      </w:r>
    </w:p>
    <w:p>
      <w:r>
        <w:rPr>
          <w:rStyle w:val="Muted"/>
          <w:sz w:val="22"/>
        </w:rPr>
        <w:t xml:space="preserve">Assistant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ae545eef4c84667">
        <w:r>
          <w:rPr>
            <w:rStyle w:val="Hyperlink"/>
            <w:sz w:val="18"/>
          </w:rPr>
          <w:t xml:space="preserve">0000-0001-8854-7630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13148fbad024bb1">
        <w:r>
          <w:rPr>
            <w:rStyle w:val="Hyperlink"/>
            <w:sz w:val="18"/>
          </w:rPr>
          <w:t xml:space="preserve">scholar.google.com/citations?user=sXPhxUcAAAAJ&amp;hl=en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7496794b9684a43">
        <w:r>
          <w:rPr>
            <w:rStyle w:val="Hyperlink"/>
            <w:sz w:val="18"/>
          </w:rPr>
          <w:t xml:space="preserve">scholar.ucc.edu.gh/staff/78165412-ea17-4e78-9597-8fd0c1b3b52a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Forensic Science · Biomedical Science · Toxicology · Crime Scene Investigation ·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Biochemistry · Food Science · Genetics · Horticulture · Insect Science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2020–2026.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</w:p>
    <w:p>
      <w:r>
        <w:rPr>
          <w:rStyle w:val="Muted"/>
        </w:rPr>
        <w:t xml:space="preserve">Department of Forensic Sciences,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Forensic Science</w:t>
      </w:r>
      <w:r>
        <w:tab/>
      </w:r>
      <w:r>
        <w:rPr>
          <w:rStyle w:val="Muted"/>
        </w:rPr>
        <w:t xml:space="preserve">2018–2020</w:t>
      </w:r>
    </w:p>
    <w:p>
      <w:r>
        <w:rPr>
          <w:rStyle w:val="Muted"/>
        </w:rPr>
        <w:t xml:space="preserve">Gujarat Forensic Sciences University, Institute of Forensic Science, Ganhinagar, India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B.Sc. Human Biology</w:t>
      </w:r>
      <w:r>
        <w:tab/>
      </w:r>
      <w:r>
        <w:rPr>
          <w:rStyle w:val="Muted"/>
        </w:rPr>
        <w:t xml:space="preserve">2011–2015</w:t>
      </w:r>
    </w:p>
    <w:p>
      <w:r>
        <w:rPr>
          <w:rStyle w:val="Muted"/>
        </w:rPr>
        <w:t xml:space="preserve">Department of Human Biology,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Kofi Tulashie, Emmanuel Boafo Baidoo, Richmond Afoakwah, Dorcas Naa Odarley Ablateye, </w:t>
      </w:r>
      <w:r>
        <w:rPr>
          <w:b/>
        </w:rPr>
        <w:t xml:space="preserve">Francis Tambo</w:t>
      </w:r>
      <w:r>
        <w:t xml:space="preserve">, Samira Esinam Elsie Aggor Woananu, Enoch Mbawin Alale, Alvin David Amewuho, Foster Appiah Kubi, Osborne Kwadwo Owusu, Perry Nana Yaw Ahadjie</w:t>
      </w:r>
      <w:r>
        <w:t xml:space="preserve"> (2026). </w:t>
      </w:r>
      <w:r>
        <w:t xml:space="preserve">Comparative spectroscopic characterization of ignitable liquid residues and fire debris using FTIR and XRD.</w:t>
      </w:r>
      <w:r>
        <w:t xml:space="preserve"> </w:t>
      </w:r>
      <w:r>
        <w:rPr>
          <w:i/>
        </w:rPr>
        <w:t xml:space="preserve">Spectroscopy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c3c0d0054e204880">
        <w:r>
          <w:rPr>
            <w:rStyle w:val="Hyperlink"/>
          </w:rPr>
          <w:t xml:space="preserve">https://doi.org/10.1080/00387010.2026.2723261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A ASIAMAH, Angelina A AMPAH, </w:t>
      </w:r>
      <w:r>
        <w:rPr>
          <w:b/>
        </w:rPr>
        <w:t xml:space="preserve">Francis TAMBO</w:t>
      </w:r>
      <w:r>
        <w:t xml:space="preserve">, Moses ADJEI, Jude FORSON, Belinda S AMOAKOA, Andrews F WIAFE, Jake B ADOM-YEBOAH, Denzel OPOKU-KWABI, Benjamin ABOAGYE</w:t>
      </w:r>
      <w:r>
        <w:t xml:space="preserve"> (2026). </w:t>
      </w:r>
      <w:r>
        <w:t xml:space="preserve">Unsweetened Theobroma cacaopowder mitigates oxidative stress and preserves hepatic function in ethanol-fed Sprague Dawley rats.</w:t>
      </w:r>
      <w:r>
        <w:t xml:space="preserve"> </w:t>
      </w:r>
      <w:r>
        <w:rPr>
          <w:i/>
        </w:rPr>
        <w:t xml:space="preserve">Health Sciences Investigations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5a2d4e077324a00">
        <w:r>
          <w:rPr>
            <w:rStyle w:val="Hyperlink"/>
          </w:rPr>
          <w:t xml:space="preserve">https://doi.org/10.46829/hsijournal.2026.4.8.2.1456-1467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Francis Tambo</w:t>
      </w:r>
      <w:r>
        <w:t xml:space="preserve"> (2020). </w:t>
      </w:r>
      <w:r>
        <w:t xml:space="preserve">A review on the role of emerging revolutionary nanotechnology in forensic investigations.</w:t>
      </w:r>
      <w:r>
        <w:t xml:space="preserve"> </w:t>
      </w:r>
      <w:r>
        <w:rPr>
          <w:i/>
        </w:rPr>
        <w:t xml:space="preserve">Journal of Applied and Natural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b3378a0884e4dc2">
        <w:r>
          <w:rPr>
            <w:rStyle w:val="Hyperlink"/>
          </w:rPr>
          <w:t xml:space="preserve">https://agris.fao.org/search/en/providers/122218/records/64747324a4e07c0bc4c00983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Francis Tambo</w:t>
      </w:r>
      <w:r>
        <w:t xml:space="preserve"> (2020). </w:t>
      </w:r>
      <w:r>
        <w:t xml:space="preserve">Assessment of lead toxicity on locomotion and growth in a nematode Caenorhabditis elegans.</w:t>
      </w:r>
      <w:r>
        <w:t xml:space="preserve"> </w:t>
      </w:r>
      <w:r>
        <w:rPr>
          <w:i/>
        </w:rPr>
        <w:t xml:space="preserve">Journal of applied and natural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562583c0fc34d90">
        <w:r>
          <w:rPr>
            <w:rStyle w:val="Hyperlink"/>
          </w:rPr>
          <w:t xml:space="preserve">https://www.academia.edu/download/132789368/1861.pdf</w:t>
        </w:r>
      </w:hyperlink>
    </w:p>
    <w:sectPr>
      <w:footerReference xmlns:r="http://schemas.openxmlformats.org/officeDocument/2006/relationships" w:type="default" r:id="R26538e541e1244c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scholar.ucc.edu.gh/staff/78165412-ea17-4e78-9597-8fd0c1b3b52a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e805eafc9f64921" /><Relationship Type="http://schemas.openxmlformats.org/officeDocument/2006/relationships/hyperlink" Target="https://orcid.org/0000-0001-8854-7630" TargetMode="External" Id="Reae545eef4c84667" /><Relationship Type="http://schemas.openxmlformats.org/officeDocument/2006/relationships/hyperlink" Target="https://scholar.google.com/citations?user=sXPhxUcAAAAJ&amp;hl=en" TargetMode="External" Id="Rf13148fbad024bb1" /><Relationship Type="http://schemas.openxmlformats.org/officeDocument/2006/relationships/hyperlink" Target="https://scholar.ucc.edu.gh/staff/78165412-ea17-4e78-9597-8fd0c1b3b52a" TargetMode="External" Id="R07496794b9684a43" /><Relationship Type="http://schemas.openxmlformats.org/officeDocument/2006/relationships/hyperlink" Target="https://doi.org/10.1080/00387010.2026.2723261" TargetMode="External" Id="Rc3c0d0054e204880" /><Relationship Type="http://schemas.openxmlformats.org/officeDocument/2006/relationships/hyperlink" Target="https://doi.org/10.46829/hsijournal.2026.4.8.2.1456-1467" TargetMode="External" Id="R15a2d4e077324a00" /><Relationship Type="http://schemas.openxmlformats.org/officeDocument/2006/relationships/hyperlink" Target="https://agris.fao.org/search/en/providers/122218/records/64747324a4e07c0bc4c00983" TargetMode="External" Id="R4b3378a0884e4dc2" /><Relationship Type="http://schemas.openxmlformats.org/officeDocument/2006/relationships/hyperlink" Target="https://www.academia.edu/download/132789368/1861.pdf" TargetMode="External" Id="R1562583c0fc34d90" /><Relationship Type="http://schemas.openxmlformats.org/officeDocument/2006/relationships/footer" Target="/word/footer1.xml" Id="R26538e541e1244c7" /></Relationships>
</file>