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1eea76fb8457a" /><Relationship Type="http://schemas.openxmlformats.org/package/2006/relationships/metadata/core-properties" Target="/package/services/metadata/core-properties/0544d2c4951b454b9a835e9a666fe8d8.psmdcp" Id="Rd26db569ed1e45e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Ishmael NII Ofori</w:t>
      </w:r>
    </w:p>
    <w:p>
      <w:r>
        <w:rPr>
          <w:rStyle w:val="Muted"/>
          <w:sz w:val="22"/>
        </w:rPr>
        <w:t xml:space="preserve">Senior Lecturer · Dept. of Diagnostic Imaging and Sonography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a413c4ad05a49ed">
        <w:r>
          <w:rPr>
            <w:rStyle w:val="Hyperlink"/>
            <w:sz w:val="18"/>
          </w:rPr>
          <w:t xml:space="preserve">0000-0002-1053-1660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fa4fb8a23a34d27">
        <w:r>
          <w:rPr>
            <w:rStyle w:val="Hyperlink"/>
            <w:sz w:val="18"/>
          </w:rPr>
          <w:t xml:space="preserve">scholar.google.com/citations?user=huThLekAAAAJ&amp;hl=en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eeddcad34114aae">
        <w:r>
          <w:rPr>
            <w:rStyle w:val="Hyperlink"/>
            <w:sz w:val="18"/>
          </w:rPr>
          <w:t xml:space="preserve">scholar.ucc.edu.gh/staff/7c1785d7-489c-4f98-8715-a4bdf1d3c4c3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Clinical and Interventional Cardiology · Echocardiography · Cardiac Electrophysiology · Cardiovascular Imaging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Radiology, Nuclear Medicine and Imaging · Epidemiology · Biomedical Engineering · Cellular and Molecular Neuroscience · Critical Care and Intensive Care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2016–2024. Field-weighted impact is the mean over the 8 works scored for it; 1.00 is the world average for works of the same field, type and year. 0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Fiagbedzi, Joseph Arkorful, Isaac Frimpong Brobbey, Emmanuel Appiah, Savanna Nyarko, Nicholas Otumi, Albert Dayor Piersson, Obed Nimo, </w:t>
      </w:r>
      <w:r>
        <w:rPr>
          <w:b/>
        </w:rPr>
        <w:t xml:space="preserve">Ishmael Nii Ofori</w:t>
      </w:r>
      <w:r>
        <w:t xml:space="preserve">, Philip Narteh Gorleku</w:t>
      </w:r>
      <w:r>
        <w:t xml:space="preserve"> (2024). </w:t>
      </w:r>
      <w:r>
        <w:t xml:space="preserve">A case of ruptured infrapatellar bursa sac with Baker's cyst.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8e67b0fc7f6b42f2">
        <w:r>
          <w:rPr>
            <w:rStyle w:val="Hyperlink"/>
          </w:rPr>
          <w:t xml:space="preserve">https://doi.org/10.1016/j.radcr.2024.10.058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Fiagbedzi, Joseph Arkorful, Emmanuel Appiah, Nicholas Otumi, </w:t>
      </w:r>
      <w:r>
        <w:rPr>
          <w:b/>
        </w:rPr>
        <w:t xml:space="preserve">Ishmael Ofori</w:t>
      </w:r>
      <w:r>
        <w:t xml:space="preserve">, Philip Nii Gorleku</w:t>
      </w:r>
      <w:r>
        <w:t xml:space="preserve"> (2024). </w:t>
      </w:r>
      <w:r>
        <w:t xml:space="preserve">A rare case of intusscusception in a 6-month-old baby.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27b2720b14fc4973">
        <w:r>
          <w:rPr>
            <w:rStyle w:val="Hyperlink"/>
          </w:rPr>
          <w:t xml:space="preserve">https://doi.org/10.1016/j.radcr.2024.06.080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Fiagbedzi, Vivian Della Atuwo-Ampoh, </w:t>
      </w:r>
      <w:r>
        <w:rPr>
          <w:b/>
        </w:rPr>
        <w:t xml:space="preserve">Ishmael Nii Ofori</w:t>
      </w:r>
      <w:r>
        <w:t xml:space="preserve">, Savanna Nyarko, Asare Adomako, Francis Hasford, Jeffrey Gameli Amlalo, Philip Narteh Gorleku</w:t>
      </w:r>
      <w:r>
        <w:t xml:space="preserve"> (2024). </w:t>
      </w:r>
      <w:r>
        <w:t xml:space="preserve">Access to brachytherapy treatment for cervical cancer management in Africa.</w:t>
      </w:r>
      <w:r>
        <w:t xml:space="preserve"> </w:t>
      </w:r>
      <w:r>
        <w:rPr>
          <w:i/>
        </w:rPr>
        <w:t xml:space="preserve">Clinical and Translational Radiation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737d628b3f14a6e">
        <w:r>
          <w:rPr>
            <w:rStyle w:val="Hyperlink"/>
          </w:rPr>
          <w:t xml:space="preserve">https://doi.org/10.1016/j.ctro.2024.100880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Joseph Arkorful, Samuel Ackom, Emmanuel Fiagbedzi, Eric Obour, Juliana Nyamson, </w:t>
      </w:r>
      <w:r>
        <w:rPr>
          <w:b/>
        </w:rPr>
        <w:t xml:space="preserve">Ishmael Nii Ofori</w:t>
      </w:r>
      <w:r>
        <w:t xml:space="preserve"> (2024). </w:t>
      </w:r>
      <w:r>
        <w:t xml:space="preserve">Antenatally diagnosed myelomeningocele with associated chiari ii malformation in the third trimester. A case report.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c302c0c416604a66">
        <w:r>
          <w:rPr>
            <w:rStyle w:val="Hyperlink"/>
          </w:rPr>
          <w:t xml:space="preserve">https://doi.org/10.1016/j.radcr.2024.09.045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James William Ampofo, Christian Ven Emery, </w:t>
      </w:r>
      <w:r>
        <w:rPr>
          <w:b/>
        </w:rPr>
        <w:t xml:space="preserve">Ishmael Nii Ofori</w:t>
      </w:r>
      <w:r>
        <w:t xml:space="preserve"> (2023). </w:t>
      </w:r>
      <w:r>
        <w:t xml:space="preserve">Assessing the Level of Understanding (Knowledge) and Awareness of Diagnostic Imaging Students in Ghana on Artificial Intelligence and Its Applications in Medical Imaging.</w:t>
      </w:r>
      <w:r>
        <w:t xml:space="preserve"> </w:t>
      </w:r>
      <w:r>
        <w:rPr>
          <w:i/>
        </w:rPr>
        <w:t xml:space="preserve">Radiology Research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e6ad588bb924327">
        <w:r>
          <w:rPr>
            <w:rStyle w:val="Hyperlink"/>
          </w:rPr>
          <w:t xml:space="preserve">https://doi.org/10.1155/2023/4704342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Philip Narteh Gorleku, Klenam Dzefi-Tettey, Emmanuel Kobina Mesi Edzie, Jacob Setorglo, Albert Dayor Piersson, </w:t>
      </w:r>
      <w:r>
        <w:rPr>
          <w:b/>
        </w:rPr>
        <w:t xml:space="preserve">Ishmael Nii Ofori</w:t>
      </w:r>
      <w:r>
        <w:t xml:space="preserve">, Isaac Frimpong Brobbey, Emmanuel Worlali Fiagbedzi, Edmund Kwadwo Kwakye Brakohiapa</w:t>
      </w:r>
      <w:r>
        <w:t xml:space="preserve"> (2021). </w:t>
      </w:r>
      <w:r>
        <w:t xml:space="preserve">The degree and appropriateness of computed tomography utilization for diagnosis of headaches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81a82fe2e1a458b">
        <w:r>
          <w:rPr>
            <w:rStyle w:val="Hyperlink"/>
          </w:rPr>
          <w:t xml:space="preserve">https://doi.org/10.1016/j.heliyon.2021.e06722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Philip Narteh Gorleku, Jacob Setorglo, Emmanuel Kobina Edzie, Albert Dayor Piersson, </w:t>
      </w:r>
      <w:r>
        <w:rPr>
          <w:b/>
        </w:rPr>
        <w:t xml:space="preserve">Ishmael Nii Ofori</w:t>
      </w:r>
      <w:r>
        <w:t xml:space="preserve">, James William Ampofo, Savanna Nyarko</w:t>
      </w:r>
      <w:r>
        <w:t xml:space="preserve"> (2020). </w:t>
      </w:r>
      <w:r>
        <w:t xml:space="preserve">Assessment of Effectiveness of Problem Based Learning Pedagogical Approach in Radiography Education in a Tertiary Institution in Ghana.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6ba757307454264">
        <w:r>
          <w:rPr>
            <w:rStyle w:val="Hyperlink"/>
          </w:rPr>
          <w:t xml:space="preserve">https://doi.org/10.13189/ujer.2020.080346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Philip N. Gorleku, Jacob Setorglo, </w:t>
      </w:r>
      <w:r>
        <w:rPr>
          <w:b/>
        </w:rPr>
        <w:t xml:space="preserve">Ishmael Ofori</w:t>
      </w:r>
      <w:r>
        <w:t xml:space="preserve">, Emmanuel K. M. Edzie, Klenam Dzefi-Tettey, Albert D. Piersson, Chinyerenwa Okara, Daniel Ackom, Enoch A. Adu-Gyamfi</w:t>
      </w:r>
      <w:r>
        <w:t xml:space="preserve"> (2020). </w:t>
      </w:r>
      <w:r>
        <w:t xml:space="preserve">Towards the scale and menace of unregulated sonography practice in Ghana.</w:t>
      </w:r>
      <w:r>
        <w:t xml:space="preserve"> </w:t>
      </w:r>
      <w:r>
        <w:rPr>
          <w:i/>
        </w:rPr>
        <w:t xml:space="preserve">Journal of Global Health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40728f272e4d4f47">
        <w:r>
          <w:rPr>
            <w:rStyle w:val="Hyperlink"/>
          </w:rPr>
          <w:t xml:space="preserve">https://doi.org/10.29392/001c.17604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ISHMAEL NII OFORI</w:t>
      </w:r>
      <w:r>
        <w:t xml:space="preserve"> (2016). </w:t>
      </w:r>
      <w:r>
        <w:t xml:space="preserve">Peculiarities of 24 hours ECG monitoring and frequency of vascular dementia in patients with different approaches to treatment of atrial fibrillation.</w:t>
      </w:r>
      <w:r>
        <w:t xml:space="preserve"> </w:t>
      </w:r>
      <w:r>
        <w:rPr>
          <w:i/>
        </w:rPr>
        <w:t xml:space="preserve">The Pharma Innovation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ISHMAEL NII OFORI</w:t>
      </w:r>
      <w:r>
        <w:t xml:space="preserve"> (2016). </w:t>
      </w:r>
      <w:r>
        <w:t xml:space="preserve">Peculiarities of Anamnesis and Life Quality in Patients with Atrial Fibrillation.</w:t>
      </w:r>
      <w:r>
        <w:t xml:space="preserve"> </w:t>
      </w:r>
      <w:r>
        <w:rPr>
          <w:i/>
        </w:rPr>
        <w:t xml:space="preserve">Archive of Clinical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7fb7d2ded6444bc">
        <w:r>
          <w:rPr>
            <w:rStyle w:val="Hyperlink"/>
          </w:rPr>
          <w:t xml:space="preserve">https://ifnmujournal.com/acm/article/view/526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ISHMAEL NII OFORI</w:t>
      </w:r>
      <w:r>
        <w:t xml:space="preserve"> (2016). </w:t>
      </w:r>
      <w:r>
        <w:t xml:space="preserve">Динаміка ЕКГ-феноменів у хворих з різними підходами до лікування фібриляції передсердь.</w:t>
      </w:r>
      <w:r>
        <w:t xml:space="preserve"> </w:t>
      </w:r>
      <w:r>
        <w:rPr>
          <w:i/>
        </w:rPr>
        <w:t xml:space="preserve">Буковинський медичний вісник</w:t>
      </w:r>
      <w:r>
        <w:t xml:space="preserve">.</w:t>
      </w:r>
      <w:r>
        <w:t xml:space="preserve"> </w:t>
      </w:r>
      <w:hyperlink xmlns:r="http://schemas.openxmlformats.org/officeDocument/2006/relationships" w:history="true" r:id="Rf8df5ccb67764118">
        <w:r>
          <w:rPr>
            <w:rStyle w:val="Hyperlink"/>
          </w:rPr>
          <w:t xml:space="preserve">http://e-bmv.bsmu.edu.ua/article/view/103218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ISHMAEL NII OFORI</w:t>
      </w:r>
      <w:r>
        <w:t xml:space="preserve"> (2016). </w:t>
      </w:r>
      <w:r>
        <w:t xml:space="preserve">Особливості анамнезу та якість життя у хворих з фібриляцією передсердь.</w:t>
      </w:r>
      <w:r>
        <w:t xml:space="preserve"> </w:t>
      </w:r>
      <w:r>
        <w:rPr>
          <w:i/>
        </w:rPr>
        <w:t xml:space="preserve">Архів клінічної медицини</w:t>
      </w:r>
      <w:r>
        <w:t xml:space="preserve">.</w:t>
      </w:r>
      <w:r>
        <w:t xml:space="preserve"> </w:t>
      </w:r>
      <w:hyperlink xmlns:r="http://schemas.openxmlformats.org/officeDocument/2006/relationships" w:history="true" r:id="R040b3cbf868642e9">
        <w:r>
          <w:rPr>
            <w:rStyle w:val="Hyperlink"/>
          </w:rPr>
          <w:t xml:space="preserve">https://scholar.google.com/scholar?cluster=3905041096492320697&amp;hl=en&amp;oi=scholarr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ISHMAEL NII OFORI</w:t>
      </w:r>
      <w:r>
        <w:t xml:space="preserve"> (2016). </w:t>
      </w:r>
      <w:r>
        <w:t xml:space="preserve">Предикатори і наслідки фібриляції передсердь у хворих з різними підходами до лікування.</w:t>
      </w:r>
      <w:r>
        <w:t xml:space="preserve"> </w:t>
      </w:r>
      <w:r>
        <w:rPr>
          <w:i/>
        </w:rPr>
        <w:t xml:space="preserve">Галицький лікарський вісник</w:t>
      </w:r>
      <w:r>
        <w:t xml:space="preserve">.</w:t>
      </w:r>
      <w:r>
        <w:t xml:space="preserve"> </w:t>
      </w:r>
      <w:hyperlink xmlns:r="http://schemas.openxmlformats.org/officeDocument/2006/relationships" w:history="true" r:id="Rb642dc2ec4354b73">
        <w:r>
          <w:rPr>
            <w:rStyle w:val="Hyperlink"/>
          </w:rPr>
          <w:t xml:space="preserve">https://scholar.google.com/scholar?cluster=7561000906211862887&amp;hl=en&amp;oi=scholarr</w:t>
        </w:r>
      </w:hyperlink>
    </w:p>
    <w:sectPr>
      <w:footerReference xmlns:r="http://schemas.openxmlformats.org/officeDocument/2006/relationships" w:type="default" r:id="R48d260f81c6448f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scholar.ucc.edu.gh/staff/7c1785d7-489c-4f98-8715-a4bdf1d3c4c3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ff9f0832fc34105" /><Relationship Type="http://schemas.openxmlformats.org/officeDocument/2006/relationships/hyperlink" Target="https://orcid.org/0000-0002-1053-1660" TargetMode="External" Id="R5a413c4ad05a49ed" /><Relationship Type="http://schemas.openxmlformats.org/officeDocument/2006/relationships/hyperlink" Target="https://scholar.google.com/citations?user=huThLekAAAAJ&amp;hl=en" TargetMode="External" Id="Rafa4fb8a23a34d27" /><Relationship Type="http://schemas.openxmlformats.org/officeDocument/2006/relationships/hyperlink" Target="https://scholar.ucc.edu.gh/staff/7c1785d7-489c-4f98-8715-a4bdf1d3c4c3" TargetMode="External" Id="R5eeddcad34114aae" /><Relationship Type="http://schemas.openxmlformats.org/officeDocument/2006/relationships/hyperlink" Target="https://doi.org/10.1016/j.radcr.2024.10.058" TargetMode="External" Id="R8e67b0fc7f6b42f2" /><Relationship Type="http://schemas.openxmlformats.org/officeDocument/2006/relationships/hyperlink" Target="https://doi.org/10.1016/j.radcr.2024.06.080" TargetMode="External" Id="R27b2720b14fc4973" /><Relationship Type="http://schemas.openxmlformats.org/officeDocument/2006/relationships/hyperlink" Target="https://doi.org/10.1016/j.ctro.2024.100880" TargetMode="External" Id="R9737d628b3f14a6e" /><Relationship Type="http://schemas.openxmlformats.org/officeDocument/2006/relationships/hyperlink" Target="https://doi.org/10.1016/j.radcr.2024.09.045" TargetMode="External" Id="Rc302c0c416604a66" /><Relationship Type="http://schemas.openxmlformats.org/officeDocument/2006/relationships/hyperlink" Target="https://doi.org/10.1155/2023/4704342" TargetMode="External" Id="R6e6ad588bb924327" /><Relationship Type="http://schemas.openxmlformats.org/officeDocument/2006/relationships/hyperlink" Target="https://doi.org/10.1016/j.heliyon.2021.e06722" TargetMode="External" Id="Re81a82fe2e1a458b" /><Relationship Type="http://schemas.openxmlformats.org/officeDocument/2006/relationships/hyperlink" Target="https://doi.org/10.13189/ujer.2020.080346" TargetMode="External" Id="R56ba757307454264" /><Relationship Type="http://schemas.openxmlformats.org/officeDocument/2006/relationships/hyperlink" Target="https://doi.org/10.29392/001c.17604" TargetMode="External" Id="R40728f272e4d4f47" /><Relationship Type="http://schemas.openxmlformats.org/officeDocument/2006/relationships/hyperlink" Target="https://ifnmujournal.com/acm/article/view/526" TargetMode="External" Id="R57fb7d2ded6444bc" /><Relationship Type="http://schemas.openxmlformats.org/officeDocument/2006/relationships/hyperlink" Target="http://e-bmv.bsmu.edu.ua/article/view/103218" TargetMode="External" Id="Rf8df5ccb67764118" /><Relationship Type="http://schemas.openxmlformats.org/officeDocument/2006/relationships/hyperlink" Target="https://scholar.google.com/scholar?cluster=3905041096492320697&amp;hl=en&amp;oi=scholarr" TargetMode="External" Id="R040b3cbf868642e9" /><Relationship Type="http://schemas.openxmlformats.org/officeDocument/2006/relationships/hyperlink" Target="https://scholar.google.com/scholar?cluster=7561000906211862887&amp;hl=en&amp;oi=scholarr" TargetMode="External" Id="Rb642dc2ec4354b73" /><Relationship Type="http://schemas.openxmlformats.org/officeDocument/2006/relationships/footer" Target="/word/footer1.xml" Id="R48d260f81c6448fe" /></Relationships>
</file>