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fce9a82f54508" /><Relationship Type="http://schemas.openxmlformats.org/package/2006/relationships/metadata/core-properties" Target="/package/services/metadata/core-properties/f9dc0a2c9eea46529efe9d13b385b13d.psmdcp" Id="R3fca40bc7d6640c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Dorothy Amfo-Antiri</w:t>
      </w:r>
    </w:p>
    <w:p>
      <w:r>
        <w:rPr>
          <w:rStyle w:val="Muted"/>
          <w:sz w:val="22"/>
        </w:rPr>
        <w:t xml:space="preserve">Assistant Lecturer · Human Resource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3d2fd27b6a049b8">
        <w:r>
          <w:rPr>
            <w:rStyle w:val="Hyperlink"/>
            <w:sz w:val="18"/>
          </w:rPr>
          <w:t xml:space="preserve">scholar.google.com/citations?user=EY-gWfkAAAAJ&amp;hl=en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fd0a298d5d94ae7">
        <w:r>
          <w:rPr>
            <w:rStyle w:val="Hyperlink"/>
            <w:sz w:val="18"/>
          </w:rPr>
          <w:t xml:space="preserve">scholar.ucc.edu.gh/staff/7c617895-4ff6-420d-b961-6ae93f31e4fc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Employee wellbeing Occupational Health and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Applied Psychology · Education · General Health Professions · Accounting · Demography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2023–2026.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Dorothy Amfo-Antiri</w:t>
      </w:r>
      <w:r>
        <w:t xml:space="preserve">, Isaac Tetteh Kwao, Kassimu Issau, Emmanuel Essandoh, Emmanuel Agyenim Boateng, Esther Bema Nimo</w:t>
      </w:r>
      <w:r>
        <w:t xml:space="preserve"> (2026). </w:t>
      </w:r>
      <w:r>
        <w:t xml:space="preserve">Psychosocial career preoccupation and organisational commitment at higher educational institutions in Ghana: The role of workplace friendship.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611a0ede6fe94124">
        <w:r>
          <w:rPr>
            <w:rStyle w:val="Hyperlink"/>
          </w:rPr>
          <w:t xml:space="preserve">https://doi.org/10.1371/journal.pone.0340460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Jacqueline Adade Obour, Felix Kwame Opoku, Rebecca Dei Mensah, Salomey Ofori Appiah, </w:t>
      </w:r>
      <w:r>
        <w:rPr>
          <w:b/>
        </w:rPr>
        <w:t xml:space="preserve">Dorothy Amfo-Antiri</w:t>
      </w:r>
      <w:r>
        <w:t xml:space="preserve">, Richard Kofi Boateng</w:t>
      </w:r>
      <w:r>
        <w:t xml:space="preserve"> (2025). </w:t>
      </w:r>
      <w:r>
        <w:t xml:space="preserve">Fueling nurse engagement and performance through psychological capital in Ghanaian teaching hospitals.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cbef70c00434c1a">
        <w:r>
          <w:rPr>
            <w:rStyle w:val="Hyperlink"/>
          </w:rPr>
          <w:t xml:space="preserve">https://doi.org/10.1186/s12982-025-01105-4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Isaac Tetteh Kwao, Emmanuel Essandoh, </w:t>
      </w:r>
      <w:r>
        <w:rPr>
          <w:b/>
        </w:rPr>
        <w:t xml:space="preserve">Dorothy Amfo-Antiri</w:t>
      </w:r>
      <w:r>
        <w:t xml:space="preserve">, Felix Kwame Opoku, Rebecca Dei Mensah</w:t>
      </w:r>
      <w:r>
        <w:t xml:space="preserve"> (2025). </w:t>
      </w:r>
      <w:r>
        <w:t xml:space="preserve">Psychosocial career pre-occupation and workplace friendship at the University of Cape Coast: do socio-demographic characteristics matter?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081ba01739645da">
        <w:r>
          <w:rPr>
            <w:rStyle w:val="Hyperlink"/>
          </w:rPr>
          <w:t xml:space="preserve">https://doi.org/10.1080/23311975.2025.2492832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Rebecca Dei Mensah, Raphael Papa Kweku Andoh, </w:t>
      </w:r>
      <w:r>
        <w:rPr>
          <w:b/>
        </w:rPr>
        <w:t xml:space="preserve">Dorothy Amfo-Antiri</w:t>
      </w:r>
      <w:r>
        <w:t xml:space="preserve">, Emmanuel Essandoh, Stephen Tetteh</w:t>
      </w:r>
      <w:r>
        <w:t xml:space="preserve"> (2024). </w:t>
      </w:r>
      <w:r>
        <w:t xml:space="preserve">Employee trainers’ self-efficacy and performance: the mediating role of trainer preparation.</w:t>
      </w:r>
      <w:r>
        <w:t xml:space="preserve"> </w:t>
      </w:r>
      <w:r>
        <w:rPr>
          <w:i/>
        </w:rPr>
        <w:t xml:space="preserve">European journal of training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c986f53ede74fed">
        <w:r>
          <w:rPr>
            <w:rStyle w:val="Hyperlink"/>
          </w:rPr>
          <w:t xml:space="preserve">https://doi.org/10.1108/ejtd-04-2024-0056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Emmanuel Essandoh, Salomey Ofori Appiah, Isaac Tetteh Kwao, </w:t>
      </w:r>
      <w:r>
        <w:rPr>
          <w:b/>
        </w:rPr>
        <w:t xml:space="preserve">Dorothy Amfo-Antiri</w:t>
      </w:r>
      <w:r>
        <w:t xml:space="preserve"> (2023). </w:t>
      </w:r>
      <w:r>
        <w:t xml:space="preserve">Work-Family Conflict and Career Satisfaction of Employees in The Banking Industry of Ghana: The Role of Spiritual Intelligence.</w:t>
      </w:r>
      <w:r>
        <w:t xml:space="preserve"> </w:t>
      </w:r>
      <w:r>
        <w:rPr>
          <w:i/>
        </w:rPr>
        <w:t xml:space="preserve">Golden Ratio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7608c565f26408c">
        <w:r>
          <w:rPr>
            <w:rStyle w:val="Hyperlink"/>
          </w:rPr>
          <w:t xml:space="preserve">https://doi.org/10.52970/grhrm.v3i1.286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DOROTHY Amfo-Antiri</w:t>
      </w:r>
      <w:r>
        <w:t xml:space="preserve"> (2023). </w:t>
      </w:r>
      <w:r>
        <w:t xml:space="preserve">Safety Culture, Employee Well-Being and Engagement in the Oil Marketing Companies in Ghana.</w:t>
      </w:r>
      <w:r>
        <w:t xml:space="preserve"> </w:t>
      </w:r>
      <w:r>
        <w:rPr>
          <w:i/>
        </w:rPr>
        <w:t xml:space="preserve">Doctoral dissertation,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ec30d1d8238403b">
        <w:r>
          <w:rPr>
            <w:rStyle w:val="Hyperlink"/>
          </w:rPr>
          <w:t xml:space="preserve">https://ir.ucc.edu.gh/server/api/core/bitstreams/a0065e36-5e52-4ea4-8628-80d4dd86de6c/content</w:t>
        </w:r>
      </w:hyperlink>
    </w:p>
    <w:sectPr>
      <w:footerReference xmlns:r="http://schemas.openxmlformats.org/officeDocument/2006/relationships" w:type="default" r:id="Re03ebd073bdf428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scholar.ucc.edu.gh/staff/7c617895-4ff6-420d-b961-6ae93f31e4fc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1d6d1446bf4a0a" /><Relationship Type="http://schemas.openxmlformats.org/officeDocument/2006/relationships/hyperlink" Target="https://scholar.google.com/citations?user=EY-gWfkAAAAJ&amp;hl=en" TargetMode="External" Id="R93d2fd27b6a049b8" /><Relationship Type="http://schemas.openxmlformats.org/officeDocument/2006/relationships/hyperlink" Target="https://scholar.ucc.edu.gh/staff/7c617895-4ff6-420d-b961-6ae93f31e4fc" TargetMode="External" Id="Rdfd0a298d5d94ae7" /><Relationship Type="http://schemas.openxmlformats.org/officeDocument/2006/relationships/hyperlink" Target="https://doi.org/10.1371/journal.pone.0340460" TargetMode="External" Id="R611a0ede6fe94124" /><Relationship Type="http://schemas.openxmlformats.org/officeDocument/2006/relationships/hyperlink" Target="https://doi.org/10.1186/s12982-025-01105-4" TargetMode="External" Id="R5cbef70c00434c1a" /><Relationship Type="http://schemas.openxmlformats.org/officeDocument/2006/relationships/hyperlink" Target="https://doi.org/10.1080/23311975.2025.2492832" TargetMode="External" Id="Ra081ba01739645da" /><Relationship Type="http://schemas.openxmlformats.org/officeDocument/2006/relationships/hyperlink" Target="https://doi.org/10.1108/ejtd-04-2024-0056" TargetMode="External" Id="R8c986f53ede74fed" /><Relationship Type="http://schemas.openxmlformats.org/officeDocument/2006/relationships/hyperlink" Target="https://doi.org/10.52970/grhrm.v3i1.286" TargetMode="External" Id="R47608c565f26408c" /><Relationship Type="http://schemas.openxmlformats.org/officeDocument/2006/relationships/hyperlink" Target="https://ir.ucc.edu.gh/server/api/core/bitstreams/a0065e36-5e52-4ea4-8628-80d4dd86de6c/content" TargetMode="External" Id="Rbec30d1d8238403b" /><Relationship Type="http://schemas.openxmlformats.org/officeDocument/2006/relationships/footer" Target="/word/footer1.xml" Id="Re03ebd073bdf4280" /></Relationships>
</file>