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896b913634cc9" /><Relationship Type="http://schemas.openxmlformats.org/package/2006/relationships/metadata/core-properties" Target="/package/services/metadata/core-properties/91456f6a1c684255b0f498dd8b31ef88.psmdcp" Id="Rd60cb021dd594aa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EvelynEsi Brenya</w:t>
      </w:r>
    </w:p>
    <w:p>
      <w:r>
        <w:rPr>
          <w:rStyle w:val="Muted"/>
          <w:sz w:val="22"/>
        </w:rPr>
        <w:t xml:space="preserve">Assistant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ecbb777a9e1460e">
        <w:r>
          <w:rPr>
            <w:rStyle w:val="Hyperlink"/>
            <w:sz w:val="18"/>
          </w:rPr>
          <w:t xml:space="preserve">scholar.ucc.edu.gh/staff/8a33f0bc-dd59-47bd-8b46-db0d80b1c087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ac9870f281549a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scholar.ucc.edu.gh/staff/8a33f0bc-dd59-47bd-8b46-db0d80b1c087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a96d766fb3414d" /><Relationship Type="http://schemas.openxmlformats.org/officeDocument/2006/relationships/hyperlink" Target="https://scholar.ucc.edu.gh/staff/8a33f0bc-dd59-47bd-8b46-db0d80b1c087" TargetMode="External" Id="R9ecbb777a9e1460e" /><Relationship Type="http://schemas.openxmlformats.org/officeDocument/2006/relationships/footer" Target="/word/footer1.xml" Id="R1ac9870f281549af" /></Relationships>
</file>