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db6ddca3614f77" /><Relationship Type="http://schemas.openxmlformats.org/package/2006/relationships/metadata/core-properties" Target="/package/services/metadata/core-properties/e3ddbb460da34f1a8bd56be4e1245434.psmdcp" Id="R6d6128b21bb84a4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Yao Wodui Serwornoo</w:t>
      </w:r>
    </w:p>
    <w:p>
      <w:r>
        <w:rPr>
          <w:rStyle w:val="Muted"/>
          <w:sz w:val="22"/>
        </w:rPr>
        <w:t xml:space="preserve">Lecturer · Communication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c591301e88fe42ac">
        <w:r>
          <w:rPr>
            <w:rStyle w:val="Hyperlink"/>
            <w:sz w:val="18"/>
          </w:rPr>
          <w:t xml:space="preserve">0000-0001-8975-4607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09b152e01ec4100">
        <w:r>
          <w:rPr>
            <w:rStyle w:val="Hyperlink"/>
            <w:sz w:val="18"/>
          </w:rPr>
          <w:t xml:space="preserve">scholar.ucc.edu.gh/staff/8c2fd662-e5e7-4544-a788-94ec84f54ccc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Communication · Sociology and Political Science · Anthropology · Education · Computer Science Applications · Gender Studies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1.21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20 publications listed below, 2019–2026. Field-weighted impact is the mean over the 20 works scored for it; 1.00 is the world average for works of the same field, type and year. 5 of the 20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Michael Yao Wodui Serwornoo</w:t>
      </w:r>
      <w:r>
        <w:t xml:space="preserve">, Elizabeth Owusu Asiamah, Samuel Danso, Rainbow Sackey</w:t>
      </w:r>
      <w:r>
        <w:t xml:space="preserve"> (2026). </w:t>
      </w:r>
      <w:r>
        <w:t xml:space="preserve">Digital terrestrial television in Ghana: Politics, power and policies.</w:t>
      </w:r>
      <w:r>
        <w:t xml:space="preserve"> </w:t>
      </w:r>
      <w:r>
        <w:rPr>
          <w:i/>
        </w:rPr>
        <w:t xml:space="preserve">Journal of Digital Media &amp;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cf0047d06d3a4177">
        <w:r>
          <w:rPr>
            <w:rStyle w:val="Hyperlink"/>
          </w:rPr>
          <w:t xml:space="preserve">https://doi.org/10.1386/jdmp_00185_1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Michael Yao Wodui Serwornoo</w:t>
      </w:r>
      <w:r>
        <w:t xml:space="preserve">, Samuel Danso, Elizabeth Owusu Asiamah</w:t>
      </w:r>
      <w:r>
        <w:t xml:space="preserve"> (2025). </w:t>
      </w:r>
      <w:r>
        <w:t xml:space="preserve">Evaluating the research on Africa’s image/coverage in the media from 2004–2024: a systematic review.</w:t>
      </w:r>
      <w:r>
        <w:t xml:space="preserve"> </w:t>
      </w:r>
      <w:r>
        <w:rPr>
          <w:i/>
        </w:rPr>
        <w:t xml:space="preserve">African Identities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ffb50e4c1cc24094">
        <w:r>
          <w:rPr>
            <w:rStyle w:val="Hyperlink"/>
          </w:rPr>
          <w:t xml:space="preserve">https://doi.org/10.1080/14725843.2025.2563328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Samuel Danso, Theodora Dame Adjin-Tettey, </w:t>
      </w:r>
      <w:r>
        <w:rPr>
          <w:b/>
        </w:rPr>
        <w:t xml:space="preserve">Michael Yao Wodui Serwornoo</w:t>
      </w:r>
      <w:r>
        <w:t xml:space="preserve">, Benedine Azanu</w:t>
      </w:r>
      <w:r>
        <w:t xml:space="preserve"> (2024). </w:t>
      </w:r>
      <w:r>
        <w:t xml:space="preserve">African Broadcast Media Participation in Conflict Resolution and Peacebuilding: An Examination of Practices Across Nine Countries.</w:t>
      </w:r>
      <w:r>
        <w:t xml:space="preserve"> </w:t>
      </w:r>
      <w:r>
        <w:rPr>
          <w:i/>
        </w:rPr>
        <w:t xml:space="preserve">African Security</w:t>
      </w:r>
      <w:r>
        <w:t xml:space="preserve">.</w:t>
      </w:r>
      <w:r>
        <w:t xml:space="preserve"> </w:t>
      </w:r>
      <w:hyperlink xmlns:r="http://schemas.openxmlformats.org/officeDocument/2006/relationships" w:history="true" r:id="Ra0c7d032f2034c0f">
        <w:r>
          <w:rPr>
            <w:rStyle w:val="Hyperlink"/>
          </w:rPr>
          <w:t xml:space="preserve">https://doi.org/10.1080/19392206.2024.2420544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Samuel Danso, Modestus Fosu, </w:t>
      </w:r>
      <w:r>
        <w:rPr>
          <w:b/>
        </w:rPr>
        <w:t xml:space="preserve">Michael Yao Wodui Serwornoo</w:t>
      </w:r>
      <w:r>
        <w:t xml:space="preserve">, Martin Thompson Kwadzo Ntem</w:t>
      </w:r>
      <w:r>
        <w:t xml:space="preserve"> (2024). </w:t>
      </w:r>
      <w:r>
        <w:t xml:space="preserve">Collaborative Journalism Around the Globe: A Systematic Review.</w:t>
      </w:r>
      <w:r>
        <w:t xml:space="preserve"> </w:t>
      </w:r>
      <w:r>
        <w:rPr>
          <w:i/>
        </w:rPr>
        <w:t xml:space="preserve">Journalism &amp; Mass Communication Quarterly</w:t>
      </w:r>
      <w:r>
        <w:t xml:space="preserve">.</w:t>
      </w:r>
      <w:r>
        <w:t xml:space="preserve"> </w:t>
      </w:r>
      <w:hyperlink xmlns:r="http://schemas.openxmlformats.org/officeDocument/2006/relationships" w:history="true" r:id="R1eeeb64960104d9a">
        <w:r>
          <w:rPr>
            <w:rStyle w:val="Hyperlink"/>
          </w:rPr>
          <w:t xml:space="preserve">https://doi.org/10.1177/10776990241284582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Michael Yao Wodui Serwornoo</w:t>
      </w:r>
      <w:r>
        <w:t xml:space="preserve">, Samuel Danso, Benedine Azanu, Eric Opoku-Mensah</w:t>
      </w:r>
      <w:r>
        <w:t xml:space="preserve"> (2024). </w:t>
      </w:r>
      <w:r>
        <w:t xml:space="preserve">Data Journalism and Journalism Education: A Scoping Review.</w:t>
      </w:r>
      <w:r>
        <w:t xml:space="preserve"> </w:t>
      </w:r>
      <w:r>
        <w:rPr>
          <w:i/>
        </w:rPr>
        <w:t xml:space="preserve">Journalism &amp; Mass Communication Educator</w:t>
      </w:r>
      <w:r>
        <w:t xml:space="preserve">.</w:t>
      </w:r>
      <w:r>
        <w:t xml:space="preserve"> </w:t>
      </w:r>
      <w:hyperlink xmlns:r="http://schemas.openxmlformats.org/officeDocument/2006/relationships" w:history="true" r:id="R3bdbbc45ad374568">
        <w:r>
          <w:rPr>
            <w:rStyle w:val="Hyperlink"/>
          </w:rPr>
          <w:t xml:space="preserve">https://doi.org/10.1177/10776958241277399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Michael Yao Wodui Serwornoo</w:t>
      </w:r>
      <w:r>
        <w:t xml:space="preserve">, Samuel Danso, Benedine Azanu, Stanley Kwame Marcus Semarco, Ebenezer Ato Kwamena Aidoo</w:t>
      </w:r>
      <w:r>
        <w:t xml:space="preserve"> (2024). </w:t>
      </w:r>
      <w:r>
        <w:t xml:space="preserve">Use of Digital Platforms Among University Students: A Systematic Literature Review.</w:t>
      </w:r>
      <w:r>
        <w:t xml:space="preserve"> </w:t>
      </w:r>
      <w:r>
        <w:rPr>
          <w:i/>
        </w:rPr>
        <w:t xml:space="preserve">Qeios</w:t>
      </w:r>
      <w:r>
        <w:t xml:space="preserve">.</w:t>
      </w:r>
      <w:r>
        <w:t xml:space="preserve"> </w:t>
      </w:r>
      <w:hyperlink xmlns:r="http://schemas.openxmlformats.org/officeDocument/2006/relationships" w:history="true" r:id="R089c03481077479c">
        <w:r>
          <w:rPr>
            <w:rStyle w:val="Hyperlink"/>
          </w:rPr>
          <w:t xml:space="preserve">https://doi.org/10.32388/sqkgt5.2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Jacob Nyarko, </w:t>
      </w:r>
      <w:r>
        <w:rPr>
          <w:b/>
        </w:rPr>
        <w:t xml:space="preserve">Michael Yao Wodui Serwornoo</w:t>
      </w:r>
      <w:r>
        <w:t xml:space="preserve"> (2022). </w:t>
      </w:r>
      <w:r>
        <w:t xml:space="preserve">COVID-19 and Mass Media Education: An Evaluation of the Transition from Brick-and-Mortar Learning to Virtual Space.</w:t>
      </w:r>
      <w:r>
        <w:t xml:space="preserve"> </w:t>
      </w:r>
      <w:r>
        <w:rPr>
          <w:i/>
        </w:rPr>
        <w:t xml:space="preserve">Journal of Creative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44d0e14bf8bc47be">
        <w:r>
          <w:rPr>
            <w:rStyle w:val="Hyperlink"/>
          </w:rPr>
          <w:t xml:space="preserve">https://doi.org/10.1177/09732586221096346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Jacob Nyarko, </w:t>
      </w:r>
      <w:r>
        <w:rPr>
          <w:b/>
        </w:rPr>
        <w:t xml:space="preserve">Michael Yao Wodui Serwornoo</w:t>
      </w:r>
      <w:r>
        <w:t xml:space="preserve">, Benedine Azanu</w:t>
      </w:r>
      <w:r>
        <w:t xml:space="preserve"> (2021). </w:t>
      </w:r>
      <w:r>
        <w:t xml:space="preserve">Communication lapses to combating COVID-19 pandemic: Evaluating Ghana’s COVID-19 campaign.</w:t>
      </w:r>
      <w:r>
        <w:t xml:space="preserve"> </w:t>
      </w:r>
      <w:r>
        <w:rPr>
          <w:i/>
        </w:rPr>
        <w:t xml:space="preserve">Journal of African Media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4dafc15895bb422a">
        <w:r>
          <w:rPr>
            <w:rStyle w:val="Hyperlink"/>
          </w:rPr>
          <w:t xml:space="preserve">https://doi.org/10.1386/jams_00041_1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Michael Asante Quainoo, </w:t>
      </w:r>
      <w:r>
        <w:rPr>
          <w:b/>
        </w:rPr>
        <w:t xml:space="preserve">Michael Yao Wodui Serwornoo</w:t>
      </w:r>
      <w:r>
        <w:t xml:space="preserve">, Christiana Hammond</w:t>
      </w:r>
      <w:r>
        <w:t xml:space="preserve"> (2021). </w:t>
      </w:r>
      <w:r>
        <w:t xml:space="preserve">Facebook experiences of visually impaired students: A deconstruction of the challenges and benefits.</w:t>
      </w:r>
      <w:r>
        <w:t xml:space="preserve"> </w:t>
      </w:r>
      <w:r>
        <w:rPr>
          <w:i/>
        </w:rPr>
        <w:t xml:space="preserve">British Journal of Visual Impairment</w:t>
      </w:r>
      <w:r>
        <w:t xml:space="preserve">.</w:t>
      </w:r>
      <w:r>
        <w:t xml:space="preserve"> </w:t>
      </w:r>
      <w:hyperlink xmlns:r="http://schemas.openxmlformats.org/officeDocument/2006/relationships" w:history="true" r:id="R5e63afceb07e4075">
        <w:r>
          <w:rPr>
            <w:rStyle w:val="Hyperlink"/>
          </w:rPr>
          <w:t xml:space="preserve">https://doi.org/10.1177/02646196211047731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Michael Yao Wodui Serwornoo</w:t>
      </w:r>
      <w:r>
        <w:t xml:space="preserve"> (2019). </w:t>
      </w:r>
      <w:r>
        <w:t xml:space="preserve">The coverage of Africa in Ghanaian newspapers: The dominant Western voice in the continent’s coverage.</w:t>
      </w:r>
      <w:r>
        <w:t xml:space="preserve"> </w:t>
      </w:r>
      <w:r>
        <w:rPr>
          <w:i/>
        </w:rPr>
        <w:t xml:space="preserve">Journalism</w:t>
      </w:r>
      <w:r>
        <w:t xml:space="preserve">.</w:t>
      </w:r>
      <w:r>
        <w:t xml:space="preserve"> </w:t>
      </w:r>
      <w:hyperlink xmlns:r="http://schemas.openxmlformats.org/officeDocument/2006/relationships" w:history="true" r:id="R0e011e57068f459b">
        <w:r>
          <w:rPr>
            <w:rStyle w:val="Hyperlink"/>
          </w:rPr>
          <w:t xml:space="preserve">https://doi.org/10.1177/1464884919887311</w:t>
        </w:r>
      </w:hyperlink>
    </w:p>
    <w:p>
      <w:pPr>
        <w:pStyle w:val="Heading2"/>
      </w:pPr>
      <w:r>
        <w:t xml:space="preserve">Books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Michael Serwornoo</w:t>
      </w:r>
      <w:r>
        <w:t xml:space="preserve"> (2020). </w:t>
      </w:r>
      <w:r>
        <w:t xml:space="preserve">The Image of Africa in Ghana's Press.</w:t>
      </w:r>
      <w:r>
        <w:t xml:space="preserve"> </w:t>
      </w:r>
      <w:r>
        <w:rPr>
          <w:i/>
        </w:rPr>
        <w:t xml:space="preserve">Global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94be241cfeb34e83">
        <w:r>
          <w:rPr>
            <w:rStyle w:val="Hyperlink"/>
          </w:rPr>
          <w:t xml:space="preserve">https://doi.org/10.11647/obp.0227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Evan Gottlieb</w:t>
      </w:r>
      <w:r>
        <w:t xml:space="preserve"> (2021). </w:t>
      </w:r>
      <w:r>
        <w:t xml:space="preserve">2. Anthropocene Temporalities and British Romantic Poetry.</w:t>
      </w:r>
      <w:r>
        <w:t xml:space="preserve"> </w:t>
      </w:r>
      <w:r>
        <w:rPr>
          <w:i/>
        </w:rPr>
        <w:t xml:space="preserve">Open Book Publishers</w:t>
      </w:r>
      <w:r>
        <w:t xml:space="preserve">.</w:t>
      </w:r>
      <w:r>
        <w:t xml:space="preserve"> </w:t>
      </w:r>
      <w:hyperlink xmlns:r="http://schemas.openxmlformats.org/officeDocument/2006/relationships" w:history="true" r:id="Rcaefc10fea0d4d9d">
        <w:r>
          <w:rPr>
            <w:rStyle w:val="Hyperlink"/>
          </w:rPr>
          <w:t xml:space="preserve">https://doi.org/10.11647/obp.0232.02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Michael Yao Wodui Serwornoo</w:t>
      </w:r>
      <w:r>
        <w:t xml:space="preserve"> (2020). </w:t>
      </w:r>
      <w:r>
        <w:t xml:space="preserve">1. Historical and Contextual Antecedents.</w:t>
      </w:r>
      <w:r>
        <w:t xml:space="preserve"> </w:t>
      </w:r>
      <w:r>
        <w:rPr>
          <w:i/>
        </w:rPr>
        <w:t xml:space="preserve">Global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2900d615a3294787">
        <w:r>
          <w:rPr>
            <w:rStyle w:val="Hyperlink"/>
          </w:rPr>
          <w:t xml:space="preserve">https://doi.org/10.11647/obp.0227.01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Michael Yao Wodui Serwornoo</w:t>
      </w:r>
      <w:r>
        <w:t xml:space="preserve"> (2020). </w:t>
      </w:r>
      <w:r>
        <w:t xml:space="preserve">2. Benefitting from the State of the Art.</w:t>
      </w:r>
      <w:r>
        <w:t xml:space="preserve"> </w:t>
      </w:r>
      <w:r>
        <w:rPr>
          <w:i/>
        </w:rPr>
        <w:t xml:space="preserve">Global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67da12657f6c40aa">
        <w:r>
          <w:rPr>
            <w:rStyle w:val="Hyperlink"/>
          </w:rPr>
          <w:t xml:space="preserve">https://doi.org/10.11647/obp.0227.02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Michael Yao Wodui Serwornoo</w:t>
      </w:r>
      <w:r>
        <w:t xml:space="preserve"> (2020). </w:t>
      </w:r>
      <w:r>
        <w:t xml:space="preserve">3. Theoretical and Conceptual Frameworks.</w:t>
      </w:r>
      <w:r>
        <w:t xml:space="preserve"> </w:t>
      </w:r>
      <w:r>
        <w:rPr>
          <w:i/>
        </w:rPr>
        <w:t xml:space="preserve">Global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24583cf09d06499c">
        <w:r>
          <w:rPr>
            <w:rStyle w:val="Hyperlink"/>
          </w:rPr>
          <w:t xml:space="preserve">https://doi.org/10.11647/obp.0227.03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Michael Yao Wodui Serwornoo</w:t>
      </w:r>
      <w:r>
        <w:t xml:space="preserve"> (2020). </w:t>
      </w:r>
      <w:r>
        <w:t xml:space="preserve">4. Methodology.</w:t>
      </w:r>
      <w:r>
        <w:t xml:space="preserve"> </w:t>
      </w:r>
      <w:r>
        <w:rPr>
          <w:i/>
        </w:rPr>
        <w:t xml:space="preserve">Global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004e4c4916f64a8a">
        <w:r>
          <w:rPr>
            <w:rStyle w:val="Hyperlink"/>
          </w:rPr>
          <w:t xml:space="preserve">https://doi.org/10.11647/obp.0227.04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Michael Yao Wodui Serwornoo</w:t>
      </w:r>
      <w:r>
        <w:t xml:space="preserve"> (2020). </w:t>
      </w:r>
      <w:r>
        <w:t xml:space="preserve">5. Portrayal of Africa.</w:t>
      </w:r>
      <w:r>
        <w:t xml:space="preserve"> </w:t>
      </w:r>
      <w:r>
        <w:rPr>
          <w:i/>
        </w:rPr>
        <w:t xml:space="preserve">Global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5076169762194c0f">
        <w:r>
          <w:rPr>
            <w:rStyle w:val="Hyperlink"/>
          </w:rPr>
          <w:t xml:space="preserve">https://doi.org/10.11647/obp.0227.05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Michael Yao Wodui Serwornoo</w:t>
      </w:r>
      <w:r>
        <w:t xml:space="preserve"> (2020). </w:t>
      </w:r>
      <w:r>
        <w:t xml:space="preserve">6. Postcolonial Trajectories of the Ghanaian Press.</w:t>
      </w:r>
      <w:r>
        <w:t xml:space="preserve"> </w:t>
      </w:r>
      <w:r>
        <w:rPr>
          <w:i/>
        </w:rPr>
        <w:t xml:space="preserve">Global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47d428d81d424f87">
        <w:r>
          <w:rPr>
            <w:rStyle w:val="Hyperlink"/>
          </w:rPr>
          <w:t xml:space="preserve">https://doi.org/10.11647/obp.0227.06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Michael Yao Wodui Serwornoo</w:t>
      </w:r>
      <w:r>
        <w:t xml:space="preserve"> (2020). </w:t>
      </w:r>
      <w:r>
        <w:t xml:space="preserve">7. Discussing Africa’s Media Image in Ghana.</w:t>
      </w:r>
      <w:r>
        <w:t xml:space="preserve"> </w:t>
      </w:r>
      <w:r>
        <w:rPr>
          <w:i/>
        </w:rPr>
        <w:t xml:space="preserve">Global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96c2a533e02e453c">
        <w:r>
          <w:rPr>
            <w:rStyle w:val="Hyperlink"/>
          </w:rPr>
          <w:t xml:space="preserve">https://doi.org/10.11647/obp.0227.07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Michael Yao Wodui Serwornoo</w:t>
      </w:r>
      <w:r>
        <w:t xml:space="preserve"> (2020). </w:t>
      </w:r>
      <w:r>
        <w:t xml:space="preserve">Introduction.</w:t>
      </w:r>
      <w:r>
        <w:t xml:space="preserve"> </w:t>
      </w:r>
      <w:r>
        <w:rPr>
          <w:i/>
        </w:rPr>
        <w:t xml:space="preserve">Global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25c69ede36eb457c">
        <w:r>
          <w:rPr>
            <w:rStyle w:val="Hyperlink"/>
          </w:rPr>
          <w:t xml:space="preserve">https://doi.org/10.11647/obp.0227.08</w:t>
        </w:r>
      </w:hyperlink>
    </w:p>
    <w:sectPr>
      <w:footerReference xmlns:r="http://schemas.openxmlformats.org/officeDocument/2006/relationships" w:type="default" r:id="R436a50a54e61472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scholar.ucc.edu.gh/staff/8c2fd662-e5e7-4544-a788-94ec84f54ccc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a0ae397e8c44a4a" /><Relationship Type="http://schemas.openxmlformats.org/officeDocument/2006/relationships/hyperlink" Target="https://orcid.org/0000-0001-8975-4607" TargetMode="External" Id="Rc591301e88fe42ac" /><Relationship Type="http://schemas.openxmlformats.org/officeDocument/2006/relationships/hyperlink" Target="https://scholar.ucc.edu.gh/staff/8c2fd662-e5e7-4544-a788-94ec84f54ccc" TargetMode="External" Id="R509b152e01ec4100" /><Relationship Type="http://schemas.openxmlformats.org/officeDocument/2006/relationships/hyperlink" Target="https://doi.org/10.1386/jdmp_00185_1" TargetMode="External" Id="Rcf0047d06d3a4177" /><Relationship Type="http://schemas.openxmlformats.org/officeDocument/2006/relationships/hyperlink" Target="https://doi.org/10.1080/14725843.2025.2563328" TargetMode="External" Id="Rffb50e4c1cc24094" /><Relationship Type="http://schemas.openxmlformats.org/officeDocument/2006/relationships/hyperlink" Target="https://doi.org/10.1080/19392206.2024.2420544" TargetMode="External" Id="Ra0c7d032f2034c0f" /><Relationship Type="http://schemas.openxmlformats.org/officeDocument/2006/relationships/hyperlink" Target="https://doi.org/10.1177/10776990241284582" TargetMode="External" Id="R1eeeb64960104d9a" /><Relationship Type="http://schemas.openxmlformats.org/officeDocument/2006/relationships/hyperlink" Target="https://doi.org/10.1177/10776958241277399" TargetMode="External" Id="R3bdbbc45ad374568" /><Relationship Type="http://schemas.openxmlformats.org/officeDocument/2006/relationships/hyperlink" Target="https://doi.org/10.32388/sqkgt5.2" TargetMode="External" Id="R089c03481077479c" /><Relationship Type="http://schemas.openxmlformats.org/officeDocument/2006/relationships/hyperlink" Target="https://doi.org/10.1177/09732586221096346" TargetMode="External" Id="R44d0e14bf8bc47be" /><Relationship Type="http://schemas.openxmlformats.org/officeDocument/2006/relationships/hyperlink" Target="https://doi.org/10.1386/jams_00041_1" TargetMode="External" Id="R4dafc15895bb422a" /><Relationship Type="http://schemas.openxmlformats.org/officeDocument/2006/relationships/hyperlink" Target="https://doi.org/10.1177/02646196211047731" TargetMode="External" Id="R5e63afceb07e4075" /><Relationship Type="http://schemas.openxmlformats.org/officeDocument/2006/relationships/hyperlink" Target="https://doi.org/10.1177/1464884919887311" TargetMode="External" Id="R0e011e57068f459b" /><Relationship Type="http://schemas.openxmlformats.org/officeDocument/2006/relationships/hyperlink" Target="https://doi.org/10.11647/obp.0227" TargetMode="External" Id="R94be241cfeb34e83" /><Relationship Type="http://schemas.openxmlformats.org/officeDocument/2006/relationships/hyperlink" Target="https://doi.org/10.11647/obp.0232.02" TargetMode="External" Id="Rcaefc10fea0d4d9d" /><Relationship Type="http://schemas.openxmlformats.org/officeDocument/2006/relationships/hyperlink" Target="https://doi.org/10.11647/obp.0227.01" TargetMode="External" Id="R2900d615a3294787" /><Relationship Type="http://schemas.openxmlformats.org/officeDocument/2006/relationships/hyperlink" Target="https://doi.org/10.11647/obp.0227.02" TargetMode="External" Id="R67da12657f6c40aa" /><Relationship Type="http://schemas.openxmlformats.org/officeDocument/2006/relationships/hyperlink" Target="https://doi.org/10.11647/obp.0227.03" TargetMode="External" Id="R24583cf09d06499c" /><Relationship Type="http://schemas.openxmlformats.org/officeDocument/2006/relationships/hyperlink" Target="https://doi.org/10.11647/obp.0227.04" TargetMode="External" Id="R004e4c4916f64a8a" /><Relationship Type="http://schemas.openxmlformats.org/officeDocument/2006/relationships/hyperlink" Target="https://doi.org/10.11647/obp.0227.05" TargetMode="External" Id="R5076169762194c0f" /><Relationship Type="http://schemas.openxmlformats.org/officeDocument/2006/relationships/hyperlink" Target="https://doi.org/10.11647/obp.0227.06" TargetMode="External" Id="R47d428d81d424f87" /><Relationship Type="http://schemas.openxmlformats.org/officeDocument/2006/relationships/hyperlink" Target="https://doi.org/10.11647/obp.0227.07" TargetMode="External" Id="R96c2a533e02e453c" /><Relationship Type="http://schemas.openxmlformats.org/officeDocument/2006/relationships/hyperlink" Target="https://doi.org/10.11647/obp.0227.08" TargetMode="External" Id="R25c69ede36eb457c" /><Relationship Type="http://schemas.openxmlformats.org/officeDocument/2006/relationships/footer" Target="/word/footer1.xml" Id="R436a50a54e614727" /></Relationships>
</file>