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ce7d0ffd243b6" /><Relationship Type="http://schemas.openxmlformats.org/package/2006/relationships/metadata/core-properties" Target="/package/services/metadata/core-properties/0cc6880c3b3244719748d58e2bd41fe9.psmdcp" Id="R6208a27911ec4e1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Jonathan Asante</w:t>
      </w:r>
    </w:p>
    <w:p>
      <w:r>
        <w:rPr>
          <w:rStyle w:val="Muted"/>
          <w:sz w:val="22"/>
        </w:rPr>
        <w:t xml:space="preserve">Lecturer · Pharmacology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702dbcab2f84bfc">
        <w:r>
          <w:rPr>
            <w:rStyle w:val="Hyperlink"/>
            <w:sz w:val="18"/>
          </w:rPr>
          <w:t xml:space="preserve">0000-0001-9637-7328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e9b6c608d064433">
        <w:r>
          <w:rPr>
            <w:rStyle w:val="Hyperlink"/>
            <w:sz w:val="18"/>
          </w:rPr>
          <w:t xml:space="preserve">scholar.google.com/citations?user=tRjN80sAAAAJ&amp;hl=en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762321e6f89468e">
        <w:r>
          <w:rPr>
            <w:rStyle w:val="Hyperlink"/>
            <w:sz w:val="18"/>
          </w:rPr>
          <w:t xml:space="preserve">scholar.ucc.edu.gh/staff/8c6598b3-1697-460e-bb84-59f2bcbd9220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Lecturer, School of Pharmacy and Pharmaceutical Sciences, University of Cape Coast, Ghana. Ph.D., Medical Microbiology, University of KwaZulu Natal, South Africa.</w:t>
      </w:r>
    </w:p>
    <w:p>
      <w:pPr>
        <w:spacing w:after="100"/>
      </w:pPr>
      <w:r>
        <w:t xml:space="preserve">MPharm, Pharmaceutical Microbiology, University of KwaZulu-Natal.</w:t>
      </w:r>
    </w:p>
    <w:p>
      <w:pPr>
        <w:spacing w:after="100"/>
      </w:pPr>
      <w:r>
        <w:t xml:space="preserve">Research interests include Antimicrobial Resistance, bacterial pathogen genomics, antimicrobial resistance mechanisms.</w:t>
      </w:r>
    </w:p>
    <w:p>
      <w:pPr>
        <w:spacing w:after="100"/>
      </w:pPr>
      <w:r>
        <w:t xml:space="preserve">Bachelor of Pharmacy, Kwame Nkrumah University of Science and Technology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Microbiology · pathogen genomics · antimicrobial resistance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Infectious Diseases · Clinical Biochemistry · Molecular Medicine · Applied Microbiology and Biotechnology · Endocrinology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2018–2025. Field-weighted impact is the mean over the 16 works scored for it; 1.00 is the world average for works of the same field, type and year. 3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student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Pharmaceutical Sciences, University of KwaZulu-Natal, Durban,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Pharmaceutical Microbiology,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Superintendent Pharmacist</w:t>
      </w:r>
      <w:r>
        <w:tab/>
      </w:r>
      <w:r>
        <w:rPr>
          <w:rStyle w:val="Muted"/>
        </w:rPr>
        <w:t xml:space="preserve">2013–2014</w:t>
      </w:r>
    </w:p>
    <w:p>
      <w:r>
        <w:rPr>
          <w:rStyle w:val="Muted"/>
        </w:rPr>
        <w:t xml:space="preserve">Asylum Down Pharmacy, Accra,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2018–2021</w:t>
      </w:r>
    </w:p>
    <w:p>
      <w:r>
        <w:rPr>
          <w:rStyle w:val="Muted"/>
        </w:rPr>
        <w:t xml:space="preserve">Medical Microbiology, University of KwaZulu-Natal, Durban,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Pharmacy</w:t>
      </w:r>
      <w:r>
        <w:tab/>
      </w:r>
      <w:r>
        <w:rPr>
          <w:rStyle w:val="Muted"/>
        </w:rPr>
        <w:t xml:space="preserve">2014–2016</w:t>
      </w:r>
    </w:p>
    <w:p>
      <w:r>
        <w:rPr>
          <w:rStyle w:val="Muted"/>
        </w:rPr>
        <w:t xml:space="preserve">Pharmacy, University of KwaZulu-Natal, Durban,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Pharmacy</w:t>
      </w:r>
      <w:r>
        <w:tab/>
      </w:r>
      <w:r>
        <w:rPr>
          <w:rStyle w:val="Muted"/>
        </w:rPr>
        <w:t xml:space="preserve">2007–2011</w:t>
      </w:r>
    </w:p>
    <w:p>
      <w:r>
        <w:rPr>
          <w:rStyle w:val="Muted"/>
        </w:rPr>
        <w:t xml:space="preserve">Pharmacy, Kwame Nkrumah 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Pharmaceutical Society of Ghana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Bakoena A. Hetsa, </w:t>
      </w:r>
      <w:r>
        <w:rPr>
          <w:b/>
        </w:rPr>
        <w:t xml:space="preserve">Jonathan Asante</w:t>
      </w:r>
      <w:r>
        <w:t xml:space="preserve">, Joshua Mbanga, Daniel G. Amoako, Akebe L.K. Abia, Arshad Ismail, Sabiha Y. Essack</w:t>
      </w:r>
      <w:r>
        <w:t xml:space="preserve"> (2025). </w:t>
      </w:r>
      <w:r>
        <w:t xml:space="preserve">Genomic analysis of virulent, multidrug resistant Klebsiella pneumoniae and Klebsiella oxytoca from bloodstream infections, South Africa.</w:t>
      </w:r>
      <w:r>
        <w:t xml:space="preserve"> </w:t>
      </w:r>
      <w:r>
        <w:rPr>
          <w:i/>
        </w:rPr>
        <w:t xml:space="preserve">Microbial Pathogenesis</w:t>
      </w:r>
      <w:r>
        <w:t xml:space="preserve">.</w:t>
      </w:r>
      <w:r>
        <w:t xml:space="preserve"> </w:t>
      </w:r>
      <w:hyperlink xmlns:r="http://schemas.openxmlformats.org/officeDocument/2006/relationships" w:history="true" r:id="R266ef9c2c0464805">
        <w:r>
          <w:rPr>
            <w:rStyle w:val="Hyperlink"/>
          </w:rPr>
          <w:t xml:space="preserve">https://doi.org/10.1016/j.micpath.2024.107272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Bakoena A. Hetsa, </w:t>
      </w:r>
      <w:r>
        <w:rPr>
          <w:b/>
        </w:rPr>
        <w:t xml:space="preserve">Jonathan Asante</w:t>
      </w:r>
      <w:r>
        <w:t xml:space="preserve">, Daniel G. Amoako, Akebe L. K. Abia, Joshua Mbanga, Sabiha Y. Essack</w:t>
      </w:r>
      <w:r>
        <w:t xml:space="preserve"> (2025). </w:t>
      </w:r>
      <w:r>
        <w:t xml:space="preserve">Multidrug‐Resistant ESKAPEEc Pathogens From Bloodstream Infections in South Africa: A Cross‐Sectional Study Assessing Resistance to WHO AWaRe Antibiotics.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11eadbcf8f1435a">
        <w:r>
          <w:rPr>
            <w:rStyle w:val="Hyperlink"/>
          </w:rPr>
          <w:t xml:space="preserve">https://doi.org/10.1002/hsr2.70897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Eberechi Phoebe Nnah, </w:t>
      </w:r>
      <w:r>
        <w:rPr>
          <w:b/>
        </w:rPr>
        <w:t xml:space="preserve">Jonathan Asante</w:t>
      </w:r>
      <w:r>
        <w:t xml:space="preserve">, Daniel Gyamfi Amoako, Akebe Luther King Abia, Sabiha Y. Essack</w:t>
      </w:r>
      <w:r>
        <w:t xml:space="preserve"> (2024). </w:t>
      </w:r>
      <w:r>
        <w:t xml:space="preserve">Antibiotic-resistant Escherichia coli (E. coli) at one health interfaces in Africa: A scoping review.</w:t>
      </w:r>
      <w:r>
        <w:t xml:space="preserve"> </w:t>
      </w:r>
      <w:r>
        <w:rPr>
          <w:i/>
        </w:rPr>
        <w:t xml:space="preserve">The 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a45dc3a154d4cd6">
        <w:r>
          <w:rPr>
            <w:rStyle w:val="Hyperlink"/>
          </w:rPr>
          <w:t xml:space="preserve">https://doi.org/10.1016/j.scitotenv.2024.177580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Bakoena A. Hetsa, </w:t>
      </w:r>
      <w:r>
        <w:rPr>
          <w:b/>
        </w:rPr>
        <w:t xml:space="preserve">Jonathan Asante</w:t>
      </w:r>
      <w:r>
        <w:t xml:space="preserve">, Joshua Mbanga, Arshad Ismail, Akebe L. K. Abia, Daniel G. Amoako, Sabiha Y. Essack</w:t>
      </w:r>
      <w:r>
        <w:t xml:space="preserve"> (2024). </w:t>
      </w:r>
      <w:r>
        <w:t xml:space="preserve">Genomic Characterization of Methicillin-Resistant and Methicillin-Susceptible Staphylococcus aureus Implicated in Bloodstream Infections, KwaZulu-Natal, South Africa: A Pilot Study.</w:t>
      </w:r>
      <w:r>
        <w:t xml:space="preserve"> </w:t>
      </w:r>
      <w:r>
        <w:rPr>
          <w:i/>
        </w:rPr>
        <w:t xml:space="preserve">Antibiotics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fba756daa1a4c44">
        <w:r>
          <w:rPr>
            <w:rStyle w:val="Hyperlink"/>
          </w:rPr>
          <w:t xml:space="preserve">https://doi.org/10.3390/antibiotics13090796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Daniel Anokwah, Evelyn Asante-Kwatia, </w:t>
      </w:r>
      <w:r>
        <w:rPr>
          <w:b/>
        </w:rPr>
        <w:t xml:space="preserve">Jonathan Asante</w:t>
      </w:r>
      <w:r>
        <w:t xml:space="preserve">, Daniel Obeng-Mensah, Cynthia Amaning Danquah, Isaac Kingsley Amponsah, Elvis Ofori Ameyaw, Robert Peter Biney, Ernest Obese, Lukas Oberer, Daniel Gyamfi Amoako, Akebe Luther King Abia, Abraham Yeboah Mensah</w:t>
      </w:r>
      <w:r>
        <w:t xml:space="preserve"> (2023). </w:t>
      </w:r>
      <w:r>
        <w:t xml:space="preserve">Antibacterial, Resistance Modulation, Anti-Biofilm Formation, and Efflux Pump Inhibition Properties of Loeseneriella africana (Willd.) N. Halle (Celastraceae) Stem Extract and Its Constituents.</w:t>
      </w:r>
      <w:r>
        <w:t xml:space="preserve"> </w:t>
      </w:r>
      <w:r>
        <w:rPr>
          <w:i/>
        </w:rPr>
        <w:t xml:space="preserve">Microorganisms</w:t>
      </w:r>
      <w:r>
        <w:t xml:space="preserve">.</w:t>
      </w:r>
      <w:r>
        <w:t xml:space="preserve"> </w:t>
      </w:r>
      <w:hyperlink xmlns:r="http://schemas.openxmlformats.org/officeDocument/2006/relationships" w:history="true" r:id="R8035a05af0b54c91">
        <w:r>
          <w:rPr>
            <w:rStyle w:val="Hyperlink"/>
          </w:rPr>
          <w:t xml:space="preserve">https://doi.org/10.3390/microorganisms12010007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Abraham Yeboah Mensah, E Asante-Kwatia, </w:t>
      </w:r>
      <w:r>
        <w:rPr>
          <w:b/>
        </w:rPr>
        <w:t xml:space="preserve">J Asante</w:t>
      </w:r>
      <w:r>
        <w:t xml:space="preserve">, D Obeng-Mensah, CA Danquah, Elvis Ofori Ameyaw</w:t>
      </w:r>
      <w:r>
        <w:t xml:space="preserve"> (2023). </w:t>
      </w:r>
      <w:r>
        <w:t xml:space="preserve">Antibacterial, Resistance Modulation, Anti-Biofilm Formation, and Efflux Pump Inhibition Properties of Loeseneriella africana (Willd.) N. Halle (Celastraceae) Stem ….</w:t>
      </w:r>
      <w:r>
        <w:t xml:space="preserve"> </w:t>
      </w:r>
      <w:r>
        <w:rPr>
          <w:i/>
        </w:rPr>
        <w:t xml:space="preserve">Microorganisms</w:t>
      </w:r>
      <w:r>
        <w:t xml:space="preserve">.</w:t>
      </w:r>
      <w:r>
        <w:t xml:space="preserve"> </w:t>
      </w:r>
      <w:hyperlink xmlns:r="http://schemas.openxmlformats.org/officeDocument/2006/relationships" w:history="true" r:id="Rdd5be5b356064b90">
        <w:r>
          <w:rPr>
            <w:rStyle w:val="Hyperlink"/>
          </w:rPr>
          <w:t xml:space="preserve">https://www.mdpi.com/2076-2607/12/1/7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John Antwi Apenteng, Nicholas Agyepong, Raymond Ashalley Tetteh, </w:t>
      </w:r>
      <w:r>
        <w:rPr>
          <w:b/>
        </w:rPr>
        <w:t xml:space="preserve">Jonathan Asante</w:t>
      </w:r>
      <w:r>
        <w:t xml:space="preserve">, Esther Eyram Asare Yeboah, Tracy Turkson, Emmanuel Sarpong, Vera Ampomabea Akoto, Theodora Sefa Danquah</w:t>
      </w:r>
      <w:r>
        <w:t xml:space="preserve"> (2023). </w:t>
      </w:r>
      <w:r>
        <w:t xml:space="preserve">Prevalence and Antimicrobial Susceptibility Patterns of Escherichia Coli and Salmonella Typhi Isolated from Meat and Fish Samples from Selected Markets in a Metropolis and District in Ghana.</w:t>
      </w:r>
      <w:r>
        <w:t xml:space="preserve"> </w:t>
      </w:r>
      <w:r>
        <w:rPr>
          <w:i/>
        </w:rPr>
        <w:t xml:space="preserve">Advances in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3fcef675d6c44eef">
        <w:r>
          <w:rPr>
            <w:rStyle w:val="Hyperlink"/>
          </w:rPr>
          <w:t xml:space="preserve">https://doi.org/10.4236/aid.2023.134055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Jonathan Asante</w:t>
      </w:r>
      <w:r>
        <w:t xml:space="preserve">, Akebe L. K. Abia, Daniel Anokwah, Bakoena A. Hetsa, Dorcas O. Fatoba, Linda A. Bester, Daniel G. Amoako</w:t>
      </w:r>
      <w:r>
        <w:t xml:space="preserve"> (2022). </w:t>
      </w:r>
      <w:r>
        <w:t xml:space="preserve">Phenotypic and Genomic Insights into Biofilm Formation in Antibiotic-Resistant Clinical Coagulase-Negative Staphylococcus Species from South Africa.</w:t>
      </w:r>
      <w:r>
        <w:t xml:space="preserve"> </w:t>
      </w:r>
      <w:r>
        <w:rPr>
          <w:i/>
        </w:rPr>
        <w:t xml:space="preserve">Genes</w:t>
      </w:r>
      <w:r>
        <w:t xml:space="preserve">.</w:t>
      </w:r>
      <w:r>
        <w:t xml:space="preserve"> </w:t>
      </w:r>
      <w:hyperlink xmlns:r="http://schemas.openxmlformats.org/officeDocument/2006/relationships" w:history="true" r:id="R24cce2668e2841f7">
        <w:r>
          <w:rPr>
            <w:rStyle w:val="Hyperlink"/>
          </w:rPr>
          <w:t xml:space="preserve">https://doi.org/10.3390/genes14010104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Jonathan Asante</w:t>
      </w:r>
      <w:r>
        <w:t xml:space="preserve">, Bakoena A. Hetsa, Daniel G. Amoako, Akebe L. K. Abia, Linda A. Bester, Sabiha Y. Essack</w:t>
      </w:r>
      <w:r>
        <w:t xml:space="preserve"> (2021). </w:t>
      </w:r>
      <w:r>
        <w:t xml:space="preserve">Genomic Analysis of Antibiotic-Resistant Staphylococcus epidermidis Isolates From Clinical Sources in the Kwazulu-Natal Province, South Africa.</w:t>
      </w:r>
      <w:r>
        <w:t xml:space="preserve"> </w:t>
      </w:r>
      <w:r>
        <w:rPr>
          <w:i/>
        </w:rPr>
        <w:t xml:space="preserve">Frontiers in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5aefd600d8d4a3a">
        <w:r>
          <w:rPr>
            <w:rStyle w:val="Hyperlink"/>
          </w:rPr>
          <w:t xml:space="preserve">https://doi.org/10.3389/fmicb.2021.656306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Jonathan Asante</w:t>
      </w:r>
      <w:r>
        <w:t xml:space="preserve">, Bakoena A. Hetsa, Daniel G. Amoako, Akebe Luther King Abia, Linda A. Bester, Sabiha Y. Essack</w:t>
      </w:r>
      <w:r>
        <w:t xml:space="preserve"> (2021). </w:t>
      </w:r>
      <w:r>
        <w:t xml:space="preserve">Multidrug-Resistant Coagulase-Negative Staphylococci Isolated from Bloodstream in the uMgungundlovu District of KwaZulu-Natal Province in South Africa: Emerging Pathogens.</w:t>
      </w:r>
      <w:r>
        <w:t xml:space="preserve"> </w:t>
      </w:r>
      <w:r>
        <w:rPr>
          <w:i/>
        </w:rPr>
        <w:t xml:space="preserve">Antibiotics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0480a84302849aa">
        <w:r>
          <w:rPr>
            <w:rStyle w:val="Hyperlink"/>
          </w:rPr>
          <w:t xml:space="preserve">https://doi.org/10.3390/antibiotics10020198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Ncomeka Sineke, </w:t>
      </w:r>
      <w:r>
        <w:rPr>
          <w:b/>
        </w:rPr>
        <w:t xml:space="preserve">Jonathan Asante</w:t>
      </w:r>
      <w:r>
        <w:t xml:space="preserve">, Daniel Gyamfi Amoako, Akebe Luther King Abia, Keith Perrett, Linda A. Bester, Sabiha Y. Essack</w:t>
      </w:r>
      <w:r>
        <w:t xml:space="preserve"> (2021). </w:t>
      </w:r>
      <w:r>
        <w:t xml:space="preserve">Staphylococcus aureus in Intensive Pig Production in South Africa: Antibiotic Resistance, Virulence Determinants, and Clonality.</w:t>
      </w:r>
      <w:r>
        <w:t xml:space="preserve"> </w:t>
      </w:r>
      <w:r>
        <w:rPr>
          <w:i/>
        </w:rPr>
        <w:t xml:space="preserve">Pathogens</w:t>
      </w:r>
      <w:r>
        <w:t xml:space="preserve">.</w:t>
      </w:r>
      <w:r>
        <w:t xml:space="preserve"> </w:t>
      </w:r>
      <w:hyperlink xmlns:r="http://schemas.openxmlformats.org/officeDocument/2006/relationships" w:history="true" r:id="R915b37bb9e2048f5">
        <w:r>
          <w:rPr>
            <w:rStyle w:val="Hyperlink"/>
          </w:rPr>
          <w:t xml:space="preserve">https://doi.org/10.3390/pathogens10030317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Frederick Adzitey, </w:t>
      </w:r>
      <w:r>
        <w:rPr>
          <w:b/>
        </w:rPr>
        <w:t xml:space="preserve">Jonathan Asante</w:t>
      </w:r>
      <w:r>
        <w:t xml:space="preserve">, Hezekiel M. Kumalo, Rene B. Khan, Anou M. Somboro, Daniel G. Amoako</w:t>
      </w:r>
      <w:r>
        <w:t xml:space="preserve"> (2020). </w:t>
      </w:r>
      <w:r>
        <w:t xml:space="preserve">Genomic Investigation into the Virulome, Pathogenicity, Stress Response Factors, Clonal Lineages, and Phylogenetic Relationship of Escherichia coli Strains Isolated from Meat Sources in Ghana.</w:t>
      </w:r>
      <w:r>
        <w:t xml:space="preserve"> </w:t>
      </w:r>
      <w:r>
        <w:rPr>
          <w:i/>
        </w:rPr>
        <w:t xml:space="preserve">Genes</w:t>
      </w:r>
      <w:r>
        <w:t xml:space="preserve">.</w:t>
      </w:r>
      <w:r>
        <w:t xml:space="preserve"> </w:t>
      </w:r>
      <w:hyperlink xmlns:r="http://schemas.openxmlformats.org/officeDocument/2006/relationships" w:history="true" r:id="R45a043734ccb41bb">
        <w:r>
          <w:rPr>
            <w:rStyle w:val="Hyperlink"/>
          </w:rPr>
          <w:t xml:space="preserve">https://doi.org/10.3390/genes11121504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Jonathan Asante</w:t>
      </w:r>
      <w:r>
        <w:t xml:space="preserve">, Daniel G. Amoako, Akebe L.K. Abia, Anou M. Somboro, Usha Govinden, Linda A. Bester, Sabiha Y. Essack</w:t>
      </w:r>
      <w:r>
        <w:t xml:space="preserve"> (2020). </w:t>
      </w:r>
      <w:r>
        <w:t xml:space="preserve">Review of Clinically and Epidemiologically Relevant Coagulase-Negative Staphylococci in Africa.</w:t>
      </w:r>
      <w:r>
        <w:t xml:space="preserve"> </w:t>
      </w:r>
      <w:r>
        <w:rPr>
          <w:i/>
        </w:rPr>
        <w:t xml:space="preserve">Microbial Drug Resistance</w:t>
      </w:r>
      <w:r>
        <w:t xml:space="preserve">.</w:t>
      </w:r>
      <w:r>
        <w:t xml:space="preserve"> </w:t>
      </w:r>
      <w:hyperlink xmlns:r="http://schemas.openxmlformats.org/officeDocument/2006/relationships" w:history="true" r:id="R71d35db838d843dc">
        <w:r>
          <w:rPr>
            <w:rStyle w:val="Hyperlink"/>
          </w:rPr>
          <w:t xml:space="preserve">https://doi.org/10.1089/mdr.2019.0381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 Asante</w:t>
      </w:r>
      <w:r>
        <w:t xml:space="preserve">, U Govinden, A Owusu-Ofori, L.A. Bester, S.Y. Essack</w:t>
      </w:r>
      <w:r>
        <w:t xml:space="preserve"> (2019). </w:t>
      </w:r>
      <w:r>
        <w:t xml:space="preserve">Molecular characterization of methicillin-resistant Staphylococcus aureus isolates from a hospital in Ghana.</w:t>
      </w:r>
      <w:r>
        <w:t xml:space="preserve"> </w:t>
      </w:r>
      <w:r>
        <w:rPr>
          <w:i/>
        </w:rPr>
        <w:t xml:space="preserve">African Journal of Clinical and Experimental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9af4c0b16de4589">
        <w:r>
          <w:rPr>
            <w:rStyle w:val="Hyperlink"/>
          </w:rPr>
          <w:t xml:space="preserve">https://doi.org/10.4314/ajcem.v20i3.1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Jonathan Asante</w:t>
      </w:r>
      <w:r>
        <w:t xml:space="preserve">, Ayman Noreddin, Mohamed El Zowalaty</w:t>
      </w:r>
      <w:r>
        <w:t xml:space="preserve"> (2019). </w:t>
      </w:r>
      <w:r>
        <w:t xml:space="preserve">Systematic Review of Important Bacterial Zoonoses in Africa in the Last Decade in Light of the ‘One Health’ Concept.</w:t>
      </w:r>
      <w:r>
        <w:t xml:space="preserve"> </w:t>
      </w:r>
      <w:r>
        <w:rPr>
          <w:i/>
        </w:rPr>
        <w:t xml:space="preserve">Pathogens</w:t>
      </w:r>
      <w:r>
        <w:t xml:space="preserve">.</w:t>
      </w:r>
      <w:r>
        <w:t xml:space="preserve"> </w:t>
      </w:r>
      <w:hyperlink xmlns:r="http://schemas.openxmlformats.org/officeDocument/2006/relationships" w:history="true" r:id="Raea153706367446c">
        <w:r>
          <w:rPr>
            <w:rStyle w:val="Hyperlink"/>
          </w:rPr>
          <w:t xml:space="preserve">https://doi.org/10.3390/pathogens8020050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Jonathan Asante</w:t>
      </w:r>
      <w:r>
        <w:t xml:space="preserve">, John Osei Sekyere</w:t>
      </w:r>
      <w:r>
        <w:t xml:space="preserve"> (2019). </w:t>
      </w:r>
      <w:r>
        <w:t xml:space="preserve">Understanding antimicrobial discovery and resistance from a metagenomic and metatranscriptomic perspective: advances and applications.</w:t>
      </w:r>
      <w:r>
        <w:t xml:space="preserve"> </w:t>
      </w:r>
      <w:r>
        <w:rPr>
          <w:i/>
        </w:rPr>
        <w:t xml:space="preserve">Environmental Microbiology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87f92e13c7e4bd6">
        <w:r>
          <w:rPr>
            <w:rStyle w:val="Hyperlink"/>
          </w:rPr>
          <w:t xml:space="preserve">https://doi.org/10.1111/1758-2229.12735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John Osei Sekyere, </w:t>
      </w:r>
      <w:r>
        <w:rPr>
          <w:b/>
        </w:rPr>
        <w:t xml:space="preserve">Jonathan Asante</w:t>
      </w:r>
      <w:r>
        <w:t xml:space="preserve"> (2018). </w:t>
      </w:r>
      <w:r>
        <w:t xml:space="preserve">Emerging Mechanisms of Antimicrobial Resistance in Bacteria and Fungi: Advances in the Era of Genomics.</w:t>
      </w:r>
      <w:r>
        <w:t xml:space="preserve"> </w:t>
      </w:r>
      <w:r>
        <w:rPr>
          <w:i/>
        </w:rPr>
        <w:t xml:space="preserve">Future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24b036bfc4741c8">
        <w:r>
          <w:rPr>
            <w:rStyle w:val="Hyperlink"/>
          </w:rPr>
          <w:t xml:space="preserve">https://doi.org/10.2217/fmb-2017-0172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Jonathan Asante</w:t>
      </w:r>
      <w:r>
        <w:t xml:space="preserve"> (2020). </w:t>
      </w:r>
      <w:r>
        <w:t xml:space="preserve">Molecular and Genomic Analysis of Clinical Multidrug-resistant Coagulase-negative Staphylococci from the UMgungundlovu District in the KwaZulu-Natal Province, South Africa.</w:t>
      </w:r>
      <w:r>
        <w:t xml:space="preserve"> </w:t>
      </w:r>
      <w:r>
        <w:rPr>
          <w:i/>
        </w:rPr>
        <w:t xml:space="preserve">University of KwaZulu-Natal, Medical School</w:t>
      </w:r>
      <w:r>
        <w:t xml:space="preserve">.</w:t>
      </w:r>
      <w:r>
        <w:t xml:space="preserve"> </w:t>
      </w:r>
      <w:hyperlink xmlns:r="http://schemas.openxmlformats.org/officeDocument/2006/relationships" w:history="true" r:id="R55039e3b440a492f">
        <w:r>
          <w:rPr>
            <w:rStyle w:val="Hyperlink"/>
          </w:rPr>
          <w:t xml:space="preserve">https://scholar.google.com/scholar?cluster=10723758774516621882&amp;hl=en&amp;oi=scholarr</w:t>
        </w:r>
      </w:hyperlink>
    </w:p>
    <w:sectPr>
      <w:footerReference xmlns:r="http://schemas.openxmlformats.org/officeDocument/2006/relationships" w:type="default" r:id="Rf460a1405d4e4b3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scholar.ucc.edu.gh/staff/8c6598b3-1697-460e-bb84-59f2bcbd9220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03e1e0ccf64cf8" /><Relationship Type="http://schemas.openxmlformats.org/officeDocument/2006/relationships/hyperlink" Target="https://orcid.org/0000-0001-9637-7328" TargetMode="External" Id="Rb702dbcab2f84bfc" /><Relationship Type="http://schemas.openxmlformats.org/officeDocument/2006/relationships/hyperlink" Target="https://scholar.google.com/citations?user=tRjN80sAAAAJ&amp;hl=en" TargetMode="External" Id="R1e9b6c608d064433" /><Relationship Type="http://schemas.openxmlformats.org/officeDocument/2006/relationships/hyperlink" Target="https://scholar.ucc.edu.gh/staff/8c6598b3-1697-460e-bb84-59f2bcbd9220" TargetMode="External" Id="R6762321e6f89468e" /><Relationship Type="http://schemas.openxmlformats.org/officeDocument/2006/relationships/hyperlink" Target="https://doi.org/10.1016/j.micpath.2024.107272" TargetMode="External" Id="R266ef9c2c0464805" /><Relationship Type="http://schemas.openxmlformats.org/officeDocument/2006/relationships/hyperlink" Target="https://doi.org/10.1002/hsr2.70897" TargetMode="External" Id="Rf11eadbcf8f1435a" /><Relationship Type="http://schemas.openxmlformats.org/officeDocument/2006/relationships/hyperlink" Target="https://doi.org/10.1016/j.scitotenv.2024.177580" TargetMode="External" Id="R5a45dc3a154d4cd6" /><Relationship Type="http://schemas.openxmlformats.org/officeDocument/2006/relationships/hyperlink" Target="https://doi.org/10.3390/antibiotics13090796" TargetMode="External" Id="R5fba756daa1a4c44" /><Relationship Type="http://schemas.openxmlformats.org/officeDocument/2006/relationships/hyperlink" Target="https://doi.org/10.3390/microorganisms12010007" TargetMode="External" Id="R8035a05af0b54c91" /><Relationship Type="http://schemas.openxmlformats.org/officeDocument/2006/relationships/hyperlink" Target="https://www.mdpi.com/2076-2607/12/1/7" TargetMode="External" Id="Rdd5be5b356064b90" /><Relationship Type="http://schemas.openxmlformats.org/officeDocument/2006/relationships/hyperlink" Target="https://doi.org/10.4236/aid.2023.134055" TargetMode="External" Id="R3fcef675d6c44eef" /><Relationship Type="http://schemas.openxmlformats.org/officeDocument/2006/relationships/hyperlink" Target="https://doi.org/10.3390/genes14010104" TargetMode="External" Id="R24cce2668e2841f7" /><Relationship Type="http://schemas.openxmlformats.org/officeDocument/2006/relationships/hyperlink" Target="https://doi.org/10.3389/fmicb.2021.656306" TargetMode="External" Id="R75aefd600d8d4a3a" /><Relationship Type="http://schemas.openxmlformats.org/officeDocument/2006/relationships/hyperlink" Target="https://doi.org/10.3390/antibiotics10020198" TargetMode="External" Id="Rd0480a84302849aa" /><Relationship Type="http://schemas.openxmlformats.org/officeDocument/2006/relationships/hyperlink" Target="https://doi.org/10.3390/pathogens10030317" TargetMode="External" Id="R915b37bb9e2048f5" /><Relationship Type="http://schemas.openxmlformats.org/officeDocument/2006/relationships/hyperlink" Target="https://doi.org/10.3390/genes11121504" TargetMode="External" Id="R45a043734ccb41bb" /><Relationship Type="http://schemas.openxmlformats.org/officeDocument/2006/relationships/hyperlink" Target="https://doi.org/10.1089/mdr.2019.0381" TargetMode="External" Id="R71d35db838d843dc" /><Relationship Type="http://schemas.openxmlformats.org/officeDocument/2006/relationships/hyperlink" Target="https://doi.org/10.4314/ajcem.v20i3.1" TargetMode="External" Id="Rf9af4c0b16de4589" /><Relationship Type="http://schemas.openxmlformats.org/officeDocument/2006/relationships/hyperlink" Target="https://doi.org/10.3390/pathogens8020050" TargetMode="External" Id="Raea153706367446c" /><Relationship Type="http://schemas.openxmlformats.org/officeDocument/2006/relationships/hyperlink" Target="https://doi.org/10.1111/1758-2229.12735" TargetMode="External" Id="R787f92e13c7e4bd6" /><Relationship Type="http://schemas.openxmlformats.org/officeDocument/2006/relationships/hyperlink" Target="https://doi.org/10.2217/fmb-2017-0172" TargetMode="External" Id="R324b036bfc4741c8" /><Relationship Type="http://schemas.openxmlformats.org/officeDocument/2006/relationships/hyperlink" Target="https://scholar.google.com/scholar?cluster=10723758774516621882&amp;hl=en&amp;oi=scholarr" TargetMode="External" Id="R55039e3b440a492f" /><Relationship Type="http://schemas.openxmlformats.org/officeDocument/2006/relationships/footer" Target="/word/footer1.xml" Id="Rf460a1405d4e4b3e" /></Relationships>
</file>