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af5fdd620438e" /><Relationship Type="http://schemas.openxmlformats.org/package/2006/relationships/metadata/core-properties" Target="/package/services/metadata/core-properties/325304db4bf0490bbace9d9035b79c0c.psmdcp" Id="Rdfa13f86455b474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William Godfred Cantah</w:t>
      </w:r>
    </w:p>
    <w:p>
      <w:r>
        <w:rPr>
          <w:rStyle w:val="Muted"/>
          <w:sz w:val="22"/>
        </w:rPr>
        <w:t xml:space="preserve">Senior Lecturer · Data Science and Economic Policy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88f2f63ebb6434f">
        <w:r>
          <w:rPr>
            <w:rStyle w:val="Hyperlink"/>
            <w:sz w:val="18"/>
          </w:rPr>
          <w:t xml:space="preserve">0000-0002-9051-1327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bdf6b2fb78494246">
        <w:r>
          <w:rPr>
            <w:rStyle w:val="Hyperlink"/>
            <w:sz w:val="18"/>
          </w:rPr>
          <w:t xml:space="preserve">william.cantah@ucc.edu.gh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cc7e2cc34ae4259">
        <w:r>
          <w:rPr>
            <w:rStyle w:val="Hyperlink"/>
            <w:sz w:val="18"/>
          </w:rPr>
          <w:t xml:space="preserve">scholar.google.com/citations?user=McJm4ZIAAAAJ&amp;hl=en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dcd00266ceb455b">
        <w:r>
          <w:rPr>
            <w:rStyle w:val="Hyperlink"/>
            <w:sz w:val="18"/>
          </w:rPr>
          <w:t xml:space="preserve">scholar.ucc.edu.gh/staff/90134d7c-cf80-4a73-a598-2ce9d95bfceb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Macroeconomic Analysis · Financial Economics · Monetary Policy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Information Systems · General Economics, Econometrics and Finance · Finance · Accounting · Renewable Energy, Sustainability and the Environment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2.85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29 publications listed below, 2016–2026. Field-weighted impact is the mean over the 22 works scored for it; 1.00 is the world average for works of the same field, type and year. 9 of the 22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Solomon Hope Agbesi, </w:t>
      </w:r>
      <w:r>
        <w:rPr>
          <w:b/>
        </w:rPr>
        <w:t xml:space="preserve">William Godfred Cantah</w:t>
      </w:r>
      <w:r>
        <w:t xml:space="preserve">, Ewura-Adwoa Ewusie</w:t>
      </w:r>
      <w:r>
        <w:t xml:space="preserve"> (2026). </w:t>
      </w:r>
      <w:r>
        <w:t xml:space="preserve">Environmental policy effectiveness and industrialisation in low- and middle-income countries.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b715480fc01c4702">
        <w:r>
          <w:rPr>
            <w:rStyle w:val="Hyperlink"/>
          </w:rPr>
          <w:t xml:space="preserve">https://doi.org/10.1016/j.ssaho.2026.102468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William Godfred Cantah</w:t>
      </w:r>
      <w:r>
        <w:t xml:space="preserve">, Michael Fudzi, Alfred Nana Kissi Andoh, Collins Baffour Kyei</w:t>
      </w:r>
      <w:r>
        <w:t xml:space="preserve"> (2026). </w:t>
      </w:r>
      <w:r>
        <w:t xml:space="preserve">External Debt and Economic Growth: Is There Evidence of Nonlinearity within Sub-Saharan Africa?</w:t>
      </w:r>
      <w:r>
        <w:t xml:space="preserve"> </w:t>
      </w:r>
      <w:r>
        <w:rPr>
          <w:i/>
        </w:rPr>
        <w:t xml:space="preserve">Advances in Economics and Business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a501880b54954008">
        <w:r>
          <w:rPr>
            <w:rStyle w:val="Hyperlink"/>
          </w:rPr>
          <w:t xml:space="preserve">https://doi.org/10.13189/aeb.2026.140202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Collins Baffour Kyei, Mark Kojo Armah, </w:t>
      </w:r>
      <w:r>
        <w:rPr>
          <w:b/>
        </w:rPr>
        <w:t xml:space="preserve">William Godfred Cantah</w:t>
      </w:r>
      <w:r>
        <w:t xml:space="preserve">, Ekua Senuah Appiah</w:t>
      </w:r>
      <w:r>
        <w:t xml:space="preserve"> (2026). </w:t>
      </w:r>
      <w:r>
        <w:t xml:space="preserve">Inflation trajectory in Ghana from dawn to dusk a bibliometric analysis and systematic literature review.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abfa83368caf4e99">
        <w:r>
          <w:rPr>
            <w:rStyle w:val="Hyperlink"/>
          </w:rPr>
          <w:t xml:space="preserve">https://doi.org/10.1016/j.ssaho.2026.102538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Eric Amoo Bondzie, </w:t>
      </w:r>
      <w:r>
        <w:rPr>
          <w:b/>
        </w:rPr>
        <w:t xml:space="preserve">William Godfred Cantah</w:t>
      </w:r>
      <w:r>
        <w:t xml:space="preserve">, Ferdinand Ahiakpor, William Gabriel Brafu-Insaidoo</w:t>
      </w:r>
      <w:r>
        <w:t xml:space="preserve"> (2025). </w:t>
      </w:r>
      <w:r>
        <w:t xml:space="preserve">Fiscal multipliers and informality in sub-Saharan Africa.</w:t>
      </w:r>
      <w:r>
        <w:t xml:space="preserve"> </w:t>
      </w:r>
      <w:r>
        <w:rPr>
          <w:i/>
        </w:rPr>
        <w:t xml:space="preserve">International Economics and Economic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73e83727b3784694">
        <w:r>
          <w:rPr>
            <w:rStyle w:val="Hyperlink"/>
          </w:rPr>
          <w:t xml:space="preserve">https://doi.org/10.1007/s10368-025-00702-7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Felix Amoaning, Camara Kwasi Obeng, </w:t>
      </w:r>
      <w:r>
        <w:rPr>
          <w:b/>
        </w:rPr>
        <w:t xml:space="preserve">William Godfred Cantah</w:t>
      </w:r>
      <w:r>
        <w:t xml:space="preserve"> (2024). </w:t>
      </w:r>
      <w:r>
        <w:t xml:space="preserve">Impact of natural resource rents on well-being in sub-Saharan Africa: The role of human capital.</w:t>
      </w:r>
      <w:r>
        <w:t xml:space="preserve"> </w:t>
      </w:r>
      <w:r>
        <w:rPr>
          <w:i/>
        </w:rPr>
        <w:t xml:space="preserve">Research in Globalization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e6d5ee37ab64075">
        <w:r>
          <w:rPr>
            <w:rStyle w:val="Hyperlink"/>
          </w:rPr>
          <w:t xml:space="preserve">https://doi.org/10.1016/j.resglo.2024.100203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Mubarik Salifu, James Atta Peprah, </w:t>
      </w:r>
      <w:r>
        <w:rPr>
          <w:b/>
        </w:rPr>
        <w:t xml:space="preserve">William Godfred Cantah</w:t>
      </w:r>
      <w:r>
        <w:t xml:space="preserve"> (2024). </w:t>
      </w:r>
      <w:r>
        <w:t xml:space="preserve">Legal Systems, Property Rights, and Financial Development in Sub-Saharan Africa.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d665e154eab4438b">
        <w:r>
          <w:rPr>
            <w:rStyle w:val="Hyperlink"/>
          </w:rPr>
          <w:t xml:space="preserve">https://doi.org/10.1177/21582440241257932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Mubarik Salifu, James Atta Peprah, Joshua Sebu, </w:t>
      </w:r>
      <w:r>
        <w:rPr>
          <w:b/>
        </w:rPr>
        <w:t xml:space="preserve">William Godfred Cantah</w:t>
      </w:r>
      <w:r>
        <w:t xml:space="preserve"> (2024). </w:t>
      </w:r>
      <w:r>
        <w:t xml:space="preserve">Openness policies and financial development in Ghana: An ARDL approach.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cb6c1ba2ad0d4076">
        <w:r>
          <w:rPr>
            <w:rStyle w:val="Hyperlink"/>
          </w:rPr>
          <w:t xml:space="preserve">https://doi.org/10.1016/j.heliyon.2024.e25074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Michael Insaidoo, William Gabriel Brafu-Insaidoo, James Atta Peprah, </w:t>
      </w:r>
      <w:r>
        <w:rPr>
          <w:b/>
        </w:rPr>
        <w:t xml:space="preserve">William Godfred Cantah</w:t>
      </w:r>
      <w:r>
        <w:t xml:space="preserve"> (2024). </w:t>
      </w:r>
      <w:r>
        <w:t xml:space="preserve">The role of financial globalization in the long-run volatility between forex and stock markets during COVID-19: Evidence from Africa.</w:t>
      </w:r>
      <w:r>
        <w:t xml:space="preserve"> </w:t>
      </w:r>
      <w:r>
        <w:rPr>
          <w:i/>
        </w:rPr>
        <w:t xml:space="preserve">Research in Globalization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2941e26d8834bbc">
        <w:r>
          <w:rPr>
            <w:rStyle w:val="Hyperlink"/>
          </w:rPr>
          <w:t xml:space="preserve">https://doi.org/10.1016/j.resglo.2024.100242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Collins Baffour Kyei, </w:t>
      </w:r>
      <w:r>
        <w:rPr>
          <w:b/>
        </w:rPr>
        <w:t xml:space="preserve">William Godfred Cantah</w:t>
      </w:r>
      <w:r>
        <w:t xml:space="preserve">, Peterson Junior Owusu</w:t>
      </w:r>
      <w:r>
        <w:t xml:space="preserve"> (2023). </w:t>
      </w:r>
      <w:r>
        <w:t xml:space="preserve">Effect of commodity prices on financial soundness; insight from adaptive market hypothesis in the Ghanaian setting.</w:t>
      </w:r>
      <w:r>
        <w:t xml:space="preserve"> </w:t>
      </w:r>
      <w:r>
        <w:rPr>
          <w:i/>
        </w:rPr>
        <w:t xml:space="preserve">Resources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1c404f17b1224610">
        <w:r>
          <w:rPr>
            <w:rStyle w:val="Hyperlink"/>
          </w:rPr>
          <w:t xml:space="preserve">https://doi.org/10.1016/j.resourpol.2023.104076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F Ahiakpor, </w:t>
      </w:r>
      <w:r>
        <w:rPr>
          <w:b/>
        </w:rPr>
        <w:t xml:space="preserve">William G Cantah</w:t>
      </w:r>
      <w:r>
        <w:t xml:space="preserve"> (2023). </w:t>
      </w:r>
      <w:r>
        <w:t xml:space="preserve">Monetary Policy and Inflation in Ethiopia.</w:t>
      </w:r>
      <w:r>
        <w:t xml:space="preserve"> </w:t>
      </w:r>
      <w:r>
        <w:rPr>
          <w:i/>
        </w:rPr>
        <w:t xml:space="preserve">African Finance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e4a33dd07f94864">
        <w:r>
          <w:rPr>
            <w:rStyle w:val="Hyperlink"/>
          </w:rPr>
          <w:t xml:space="preserve">https://doi.org/10.10520/ejc-finj_v25_n2_a4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FK Andoh, </w:t>
      </w:r>
      <w:r>
        <w:rPr>
          <w:b/>
        </w:rPr>
        <w:t xml:space="preserve">WG Cantah</w:t>
      </w:r>
      <w:r>
        <w:t xml:space="preserve"> (2022). </w:t>
      </w:r>
      <w:r>
        <w:t xml:space="preserve">Foreign direct investment in sub-Saharan Africa: is tax obligation still an issue?</w:t>
      </w:r>
      <w:r>
        <w:t xml:space="preserve"> </w:t>
      </w:r>
      <w:r>
        <w:rPr>
          <w:i/>
        </w:rPr>
        <w:t xml:space="preserve">Global Business Review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Isaac K. Ofori, </w:t>
      </w:r>
      <w:r>
        <w:rPr>
          <w:b/>
        </w:rPr>
        <w:t xml:space="preserve">William G. Cantah</w:t>
      </w:r>
      <w:r>
        <w:t xml:space="preserve">, B Afful Jr, Saddam Hossain</w:t>
      </w:r>
      <w:r>
        <w:t xml:space="preserve"> (2022). </w:t>
      </w:r>
      <w:r>
        <w:t xml:space="preserve">Towards shared prosperity in sub‐Saharan Africa: How does the effect of economic integration compare to social equity policies?</w:t>
      </w:r>
      <w:r>
        <w:t xml:space="preserve"> </w:t>
      </w:r>
      <w:r>
        <w:rPr>
          <w:i/>
        </w:rPr>
        <w:t xml:space="preserve">African Development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7f7d147882174e84">
        <w:r>
          <w:rPr>
            <w:rStyle w:val="Hyperlink"/>
          </w:rPr>
          <w:t xml:space="preserve">https://doi.org/10.1111/1467-8268.12614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Delali Aku Tunyo, Mark Armah, </w:t>
      </w:r>
      <w:r>
        <w:rPr>
          <w:b/>
        </w:rPr>
        <w:t xml:space="preserve">William Godfred Cantah</w:t>
      </w:r>
      <w:r>
        <w:t xml:space="preserve">, Shafic Suleman</w:t>
      </w:r>
      <w:r>
        <w:t xml:space="preserve"> (2021). </w:t>
      </w:r>
      <w:r>
        <w:t xml:space="preserve">Crude oil production and macroeconomic performance in Ghana.</w:t>
      </w:r>
      <w:r>
        <w:t xml:space="preserve"> </w:t>
      </w:r>
      <w:r>
        <w:rPr>
          <w:i/>
        </w:rPr>
        <w:t xml:space="preserve">OPEC Energy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a7fccb17210e4bd1">
        <w:r>
          <w:rPr>
            <w:rStyle w:val="Hyperlink"/>
          </w:rPr>
          <w:t xml:space="preserve">https://doi.org/10.1111/opec.12218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William Godfred Cantah</w:t>
      </w:r>
      <w:r>
        <w:t xml:space="preserve">, William Gabriel Brafu-Insaidoo, Eric Amoo Bondzie</w:t>
      </w:r>
      <w:r>
        <w:t xml:space="preserve"> (2021). </w:t>
      </w:r>
      <w:r>
        <w:t xml:space="preserve">Domestic Arrears and Financial Stability: The Role of Institutional Factors.</w:t>
      </w:r>
      <w:r>
        <w:t xml:space="preserve"> </w:t>
      </w:r>
      <w:r>
        <w:rPr>
          <w:i/>
        </w:rPr>
        <w:t xml:space="preserve">Eastern Economic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c610f54c12b4fd8">
        <w:r>
          <w:rPr>
            <w:rStyle w:val="Hyperlink"/>
          </w:rPr>
          <w:t xml:space="preserve">https://doi.org/10.1057/s41302-021-00195-7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Eric Amoo Bondzie, </w:t>
      </w:r>
      <w:r>
        <w:rPr>
          <w:b/>
        </w:rPr>
        <w:t xml:space="preserve">WG Cantah</w:t>
      </w:r>
      <w:r>
        <w:t xml:space="preserve">, F Ahiakpor</w:t>
      </w:r>
      <w:r>
        <w:t xml:space="preserve"> (2021). </w:t>
      </w:r>
      <w:r>
        <w:t xml:space="preserve">Macroeconomic impact of the COVID-19 pandemic on the Ghanaian economy.</w:t>
      </w:r>
      <w:r>
        <w:t xml:space="preserve"> </w:t>
      </w:r>
      <w:r>
        <w:rPr>
          <w:i/>
        </w:rPr>
        <w:t xml:space="preserve">African Review of Economics and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8d15789125d7414b">
        <w:r>
          <w:rPr>
            <w:rStyle w:val="Hyperlink"/>
          </w:rPr>
          <w:t xml:space="preserve">https://doi.org/10.10520/ejc-aref_v13_n2_a4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Francis K. Andoh, </w:t>
      </w:r>
      <w:r>
        <w:rPr>
          <w:b/>
        </w:rPr>
        <w:t xml:space="preserve">William G. Cantah</w:t>
      </w:r>
      <w:r>
        <w:t xml:space="preserve"> (2020). </w:t>
      </w:r>
      <w:r>
        <w:t xml:space="preserve">Foreign Direct Investment in Sub-Saharan Africa: Is Tax Obligation Still an Issue?</w:t>
      </w:r>
      <w:r>
        <w:t xml:space="preserve"> </w:t>
      </w:r>
      <w:r>
        <w:rPr>
          <w:i/>
        </w:rPr>
        <w:t xml:space="preserve">Global Business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ee78ca07ddd445fe">
        <w:r>
          <w:rPr>
            <w:rStyle w:val="Hyperlink"/>
          </w:rPr>
          <w:t xml:space="preserve">https://doi.org/10.1177/0972150919890241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William Gabriel Brafu-Insaidoo, Ferdinand Ahiakpor, Fiador Vera Ogeh, </w:t>
      </w:r>
      <w:r>
        <w:rPr>
          <w:b/>
        </w:rPr>
        <w:t xml:space="preserve">Cantah William G.</w:t>
      </w:r>
      <w:r>
        <w:t xml:space="preserve"> (2019). </w:t>
      </w:r>
      <w:r>
        <w:t xml:space="preserve">Macro-determinants of short-term foreign debt in Ghana.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07cf6efb07b24538">
        <w:r>
          <w:rPr>
            <w:rStyle w:val="Hyperlink"/>
          </w:rPr>
          <w:t xml:space="preserve">https://doi.org/10.1080/23322039.2019.1630161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Ferdinand Ahiakpor, </w:t>
      </w:r>
      <w:r>
        <w:rPr>
          <w:b/>
        </w:rPr>
        <w:t xml:space="preserve">William Cantah</w:t>
      </w:r>
      <w:r>
        <w:t xml:space="preserve">, William Brafu-Insaidoo, Eric Bondzie</w:t>
      </w:r>
      <w:r>
        <w:t xml:space="preserve"> (2019). </w:t>
      </w:r>
      <w:r>
        <w:t xml:space="preserve">Trade Openness and Monetary Policy in Ghana.</w:t>
      </w:r>
      <w:r>
        <w:t xml:space="preserve"> </w:t>
      </w:r>
      <w:r>
        <w:rPr>
          <w:i/>
        </w:rPr>
        <w:t xml:space="preserve">International Economic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80756cbb25946a1">
        <w:r>
          <w:rPr>
            <w:rStyle w:val="Hyperlink"/>
          </w:rPr>
          <w:t xml:space="preserve">https://doi.org/10.1080/10168737.2019.1610027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WG Cantah</w:t>
      </w:r>
      <w:r>
        <w:t xml:space="preserve"> (2018). </w:t>
      </w:r>
      <w:r>
        <w:t xml:space="preserve">Differential impact of Oil Price Shocks on External Balance, Stock Market, Inflation and Output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5cf37d1a8f2142a4">
        <w:r>
          <w:rPr>
            <w:rStyle w:val="Hyperlink"/>
          </w:rPr>
          <w:t xml:space="preserve">https://ir.ucc.edu.gh/server/api/core/bitstreams/e47c0c95-eaf3-4c05-a89a-a972df18d6b0/content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William Godfred Cantah</w:t>
      </w:r>
      <w:r>
        <w:t xml:space="preserve">, F Ahiakpor</w:t>
      </w:r>
      <w:r>
        <w:t xml:space="preserve"> (2017). </w:t>
      </w:r>
      <w:r>
        <w:t xml:space="preserve">Doves, hawks or pigeons? Characterising monetary policy regime switches in Ghana.</w:t>
      </w:r>
      <w:r>
        <w:t xml:space="preserve"> </w:t>
      </w:r>
      <w:r>
        <w:rPr>
          <w:i/>
        </w:rPr>
        <w:t xml:space="preserve">African Finance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209495d0c684607">
        <w:r>
          <w:rPr>
            <w:rStyle w:val="Hyperlink"/>
          </w:rPr>
          <w:t xml:space="preserve">https://doi.org/10.10520/ejc-c5cc9826d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William Godfred Cantah</w:t>
      </w:r>
      <w:r>
        <w:t xml:space="preserve">, Camara K Obeng, William G Brafu-Insaidoo</w:t>
      </w:r>
      <w:r>
        <w:t xml:space="preserve"> (2017). </w:t>
      </w:r>
      <w:r>
        <w:t xml:space="preserve">Sources of oil price shocks and external balance in Ghana.</w:t>
      </w:r>
      <w:r>
        <w:t xml:space="preserve"> </w:t>
      </w:r>
      <w:r>
        <w:rPr>
          <w:i/>
        </w:rPr>
        <w:t xml:space="preserve">Journal of Economic &amp; Financial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9a8ca0359534fce">
        <w:r>
          <w:rPr>
            <w:rStyle w:val="Hyperlink"/>
          </w:rPr>
          <w:t xml:space="preserve">https://doi.org/10.18533/jefs.v5i04.295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Godfred William Cantah</w:t>
      </w:r>
      <w:r>
        <w:t xml:space="preserve">, Gabriel William Brafu-Insaidoo, Emmanuel Agyapong Wiafe, Abass Adams</w:t>
      </w:r>
      <w:r>
        <w:t xml:space="preserve"> (2016). </w:t>
      </w:r>
      <w:r>
        <w:t xml:space="preserve">FDI and Trade Policy Openness in Sub-Saharan Africa.</w:t>
      </w:r>
      <w:r>
        <w:t xml:space="preserve"> </w:t>
      </w:r>
      <w:r>
        <w:rPr>
          <w:i/>
        </w:rPr>
        <w:t xml:space="preserve">Eastern Economic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c9b8e8b79a14554">
        <w:r>
          <w:rPr>
            <w:rStyle w:val="Hyperlink"/>
          </w:rPr>
          <w:t xml:space="preserve">https://doi.org/10.1057/eej.2016.9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Léonce Ndikumana, </w:t>
      </w:r>
      <w:r>
        <w:rPr>
          <w:b/>
        </w:rPr>
        <w:t xml:space="preserve">William Godfred Cantah</w:t>
      </w:r>
      <w:r>
        <w:t xml:space="preserve"> (2026). </w:t>
      </w:r>
      <w:r>
        <w:t xml:space="preserve">Who Owns Gold in Ghana? The Legacy of Unbalanced Exchange.</w:t>
      </w:r>
      <w:r>
        <w:t xml:space="preserve"> </w:t>
      </w:r>
      <w:r>
        <w:rPr>
          <w:i/>
        </w:rPr>
        <w:t xml:space="preserve">Capital Flight from Cameroon, Ghana, and Zambia</w:t>
      </w:r>
      <w:r>
        <w:t xml:space="preserve">.</w:t>
      </w:r>
      <w:r>
        <w:t xml:space="preserve"> </w:t>
      </w:r>
      <w:hyperlink xmlns:r="http://schemas.openxmlformats.org/officeDocument/2006/relationships" w:history="true" r:id="R1e8d6ae18f8d4dd2">
        <w:r>
          <w:rPr>
            <w:rStyle w:val="Hyperlink"/>
          </w:rPr>
          <w:t xml:space="preserve">https://doi.org/10.1007/978-3-032-22770-6_3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William Godfred Cantah</w:t>
      </w:r>
      <w:r>
        <w:t xml:space="preserve"> (2025). </w:t>
      </w:r>
      <w:r>
        <w:t xml:space="preserve">Examining sustainable economic growth, unemployment and inflation: the roles of financial development and legal systems.</w:t>
      </w:r>
      <w:r>
        <w:t xml:space="preserve"> </w:t>
      </w:r>
      <w:r>
        <w:rPr>
          <w:i/>
        </w:rPr>
        <w:t xml:space="preserve">Strategic Approaches to Banking Business and Sustainable Development Goals</w:t>
      </w:r>
      <w:r>
        <w:t xml:space="preserve">.</w:t>
      </w:r>
      <w:r>
        <w:t xml:space="preserve"> </w:t>
      </w:r>
      <w:hyperlink xmlns:r="http://schemas.openxmlformats.org/officeDocument/2006/relationships" w:history="true" r:id="R851663044ae04c2d">
        <w:r>
          <w:rPr>
            <w:rStyle w:val="Hyperlink"/>
          </w:rPr>
          <w:t xml:space="preserve">https://doi.org/10.1007/978-3-031-80744-2_15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Ferdinand Ahiakpor, Eric Amoo Bondzie, </w:t>
      </w:r>
      <w:r>
        <w:rPr>
          <w:b/>
        </w:rPr>
        <w:t xml:space="preserve">William Godfred Cantah</w:t>
      </w:r>
      <w:r>
        <w:t xml:space="preserve">, Hopestone Kayiska Chavula</w:t>
      </w:r>
      <w:r>
        <w:t xml:space="preserve"> (2024). </w:t>
      </w:r>
      <w:r>
        <w:t xml:space="preserve">The Impact of the Covid-19 Pandemic on the Malawian Economy.</w:t>
      </w:r>
      <w:r>
        <w:t xml:space="preserve"> </w:t>
      </w:r>
      <w:r>
        <w:rPr>
          <w:i/>
        </w:rPr>
        <w:t xml:space="preserve">Oxford University Press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5896e3ca972641e6">
        <w:r>
          <w:rPr>
            <w:rStyle w:val="Hyperlink"/>
          </w:rPr>
          <w:t xml:space="preserve">https://doi.org/10.1093/oxfordhb/9780198890164.013.13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William Godfred Cantah</w:t>
      </w:r>
      <w:r>
        <w:t xml:space="preserve">, Kwabena Nkansah Darfor, Jacob Nunoo, B Afful Jr, Emmanuel Agyapong Wiafe</w:t>
      </w:r>
      <w:r>
        <w:t xml:space="preserve"> (2023). </w:t>
      </w:r>
      <w:r>
        <w:t xml:space="preserve">Bank Competition and Financial Sector Stability in Ghana.</w:t>
      </w:r>
      <w:r>
        <w:t xml:space="preserve"> </w:t>
      </w:r>
      <w:r>
        <w:rPr>
          <w:i/>
        </w:rPr>
        <w:t xml:space="preserve">Palgrave Macmillan studies in banking and financial institutions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6b8886470f9b4194">
        <w:r>
          <w:rPr>
            <w:rStyle w:val="Hyperlink"/>
          </w:rPr>
          <w:t xml:space="preserve">https://doi.org/10.1007/978-3-031-09345-6_6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William Godfred Cantah</w:t>
      </w:r>
      <w:r>
        <w:t xml:space="preserve">, James Atta Peprah, Paul Owusu Takyi</w:t>
      </w:r>
      <w:r>
        <w:t xml:space="preserve"> (2023). </w:t>
      </w:r>
      <w:r>
        <w:t xml:space="preserve">Financial Inclusion and Monetary Policy Effectiveness in Ghana.</w:t>
      </w:r>
      <w:r>
        <w:t xml:space="preserve"> </w:t>
      </w:r>
      <w:r>
        <w:rPr>
          <w:i/>
        </w:rPr>
        <w:t xml:space="preserve">Palgrave Macmillan studies in banking and financial institutions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4519b3ff1d16422b">
        <w:r>
          <w:rPr>
            <w:rStyle w:val="Hyperlink"/>
          </w:rPr>
          <w:t xml:space="preserve">https://doi.org/10.1007/978-3-031-09345-6_4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William Godfred Cantah</w:t>
      </w:r>
      <w:r>
        <w:t xml:space="preserve">, Eric Amoo Bondzie, Joshua Sebu</w:t>
      </w:r>
      <w:r>
        <w:t xml:space="preserve"> (2022). </w:t>
      </w:r>
      <w:r>
        <w:t xml:space="preserve">Sectoral Growth and Income Inequality in Sub-Saharan Africa: The Role of Fiscal and Monetary Policies.</w:t>
      </w:r>
      <w:r>
        <w:t xml:space="preserve"> </w:t>
      </w:r>
      <w:r>
        <w:rPr>
          <w:i/>
        </w:rPr>
        <w:t xml:space="preserve">The Palgrave Handbook of Africa’s Economic Sectors</w:t>
      </w:r>
      <w:r>
        <w:t xml:space="preserve">.</w:t>
      </w:r>
      <w:r>
        <w:t xml:space="preserve"> </w:t>
      </w:r>
      <w:hyperlink xmlns:r="http://schemas.openxmlformats.org/officeDocument/2006/relationships" w:history="true" r:id="Rd63dc6233a364886">
        <w:r>
          <w:rPr>
            <w:rStyle w:val="Hyperlink"/>
          </w:rPr>
          <w:t xml:space="preserve">https://doi.org/10.1007/978-3-030-75556-0_35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William Godfred Cantah</w:t>
      </w:r>
      <w:r>
        <w:t xml:space="preserve"> (2023). </w:t>
      </w:r>
      <w:r>
        <w:t xml:space="preserve">Gold in Ghana: A story of unbalanced exchange.</w:t>
      </w:r>
      <w:r>
        <w:t xml:space="preserve"> </w:t>
      </w:r>
      <w:r>
        <w:rPr>
          <w:i/>
        </w:rPr>
        <w:t xml:space="preserve">PERI Working Paper (forthcoming)</w:t>
      </w:r>
      <w:r>
        <w:t xml:space="preserve">.</w:t>
      </w:r>
      <w:r>
        <w:t xml:space="preserve"> </w:t>
      </w:r>
      <w:hyperlink xmlns:r="http://schemas.openxmlformats.org/officeDocument/2006/relationships" w:history="true" r:id="R5f9febda0439474b">
        <w:r>
          <w:rPr>
            <w:rStyle w:val="Hyperlink"/>
          </w:rPr>
          <w:t xml:space="preserve">https://peri.umass.edu/wp-content/uploads/2023/11/WP584c.pdf</w:t>
        </w:r>
      </w:hyperlink>
    </w:p>
    <w:sectPr>
      <w:footerReference xmlns:r="http://schemas.openxmlformats.org/officeDocument/2006/relationships" w:type="default" r:id="R4665a77b8cb34dd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scholar.ucc.edu.gh/staff/90134d7c-cf80-4a73-a598-2ce9d95bfceb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0aa89fe34424edb" /><Relationship Type="http://schemas.openxmlformats.org/officeDocument/2006/relationships/hyperlink" Target="https://orcid.org/0000-0002-9051-1327" TargetMode="External" Id="R788f2f63ebb6434f" /><Relationship Type="http://schemas.openxmlformats.org/officeDocument/2006/relationships/hyperlink" Target="mailto:william.cantah@ucc.edu.gh" TargetMode="External" Id="Rbdf6b2fb78494246" /><Relationship Type="http://schemas.openxmlformats.org/officeDocument/2006/relationships/hyperlink" Target="https://scholar.google.com/citations?user=McJm4ZIAAAAJ&amp;hl=en" TargetMode="External" Id="R7cc7e2cc34ae4259" /><Relationship Type="http://schemas.openxmlformats.org/officeDocument/2006/relationships/hyperlink" Target="https://scholar.ucc.edu.gh/staff/90134d7c-cf80-4a73-a598-2ce9d95bfceb" TargetMode="External" Id="Rddcd00266ceb455b" /><Relationship Type="http://schemas.openxmlformats.org/officeDocument/2006/relationships/hyperlink" Target="https://doi.org/10.1016/j.ssaho.2026.102468" TargetMode="External" Id="Rb715480fc01c4702" /><Relationship Type="http://schemas.openxmlformats.org/officeDocument/2006/relationships/hyperlink" Target="https://doi.org/10.13189/aeb.2026.140202" TargetMode="External" Id="Ra501880b54954008" /><Relationship Type="http://schemas.openxmlformats.org/officeDocument/2006/relationships/hyperlink" Target="https://doi.org/10.1016/j.ssaho.2026.102538" TargetMode="External" Id="Rabfa83368caf4e99" /><Relationship Type="http://schemas.openxmlformats.org/officeDocument/2006/relationships/hyperlink" Target="https://doi.org/10.1007/s10368-025-00702-7" TargetMode="External" Id="R73e83727b3784694" /><Relationship Type="http://schemas.openxmlformats.org/officeDocument/2006/relationships/hyperlink" Target="https://doi.org/10.1016/j.resglo.2024.100203" TargetMode="External" Id="Rfe6d5ee37ab64075" /><Relationship Type="http://schemas.openxmlformats.org/officeDocument/2006/relationships/hyperlink" Target="https://doi.org/10.1177/21582440241257932" TargetMode="External" Id="Rd665e154eab4438b" /><Relationship Type="http://schemas.openxmlformats.org/officeDocument/2006/relationships/hyperlink" Target="https://doi.org/10.1016/j.heliyon.2024.e25074" TargetMode="External" Id="Rcb6c1ba2ad0d4076" /><Relationship Type="http://schemas.openxmlformats.org/officeDocument/2006/relationships/hyperlink" Target="https://doi.org/10.1016/j.resglo.2024.100242" TargetMode="External" Id="R92941e26d8834bbc" /><Relationship Type="http://schemas.openxmlformats.org/officeDocument/2006/relationships/hyperlink" Target="https://doi.org/10.1016/j.resourpol.2023.104076" TargetMode="External" Id="R1c404f17b1224610" /><Relationship Type="http://schemas.openxmlformats.org/officeDocument/2006/relationships/hyperlink" Target="https://doi.org/10.10520/ejc-finj_v25_n2_a4" TargetMode="External" Id="Rbe4a33dd07f94864" /><Relationship Type="http://schemas.openxmlformats.org/officeDocument/2006/relationships/hyperlink" Target="https://doi.org/10.1111/1467-8268.12614" TargetMode="External" Id="R7f7d147882174e84" /><Relationship Type="http://schemas.openxmlformats.org/officeDocument/2006/relationships/hyperlink" Target="https://doi.org/10.1111/opec.12218" TargetMode="External" Id="Ra7fccb17210e4bd1" /><Relationship Type="http://schemas.openxmlformats.org/officeDocument/2006/relationships/hyperlink" Target="https://doi.org/10.1057/s41302-021-00195-7" TargetMode="External" Id="Rcc610f54c12b4fd8" /><Relationship Type="http://schemas.openxmlformats.org/officeDocument/2006/relationships/hyperlink" Target="https://doi.org/10.10520/ejc-aref_v13_n2_a4" TargetMode="External" Id="R8d15789125d7414b" /><Relationship Type="http://schemas.openxmlformats.org/officeDocument/2006/relationships/hyperlink" Target="https://doi.org/10.1177/0972150919890241" TargetMode="External" Id="Ree78ca07ddd445fe" /><Relationship Type="http://schemas.openxmlformats.org/officeDocument/2006/relationships/hyperlink" Target="https://doi.org/10.1080/23322039.2019.1630161" TargetMode="External" Id="R07cf6efb07b24538" /><Relationship Type="http://schemas.openxmlformats.org/officeDocument/2006/relationships/hyperlink" Target="https://doi.org/10.1080/10168737.2019.1610027" TargetMode="External" Id="Ra80756cbb25946a1" /><Relationship Type="http://schemas.openxmlformats.org/officeDocument/2006/relationships/hyperlink" Target="https://ir.ucc.edu.gh/server/api/core/bitstreams/e47c0c95-eaf3-4c05-a89a-a972df18d6b0/content" TargetMode="External" Id="R5cf37d1a8f2142a4" /><Relationship Type="http://schemas.openxmlformats.org/officeDocument/2006/relationships/hyperlink" Target="https://doi.org/10.10520/ejc-c5cc9826d" TargetMode="External" Id="Ra209495d0c684607" /><Relationship Type="http://schemas.openxmlformats.org/officeDocument/2006/relationships/hyperlink" Target="https://doi.org/10.18533/jefs.v5i04.295" TargetMode="External" Id="Rb9a8ca0359534fce" /><Relationship Type="http://schemas.openxmlformats.org/officeDocument/2006/relationships/hyperlink" Target="https://doi.org/10.1057/eej.2016.9" TargetMode="External" Id="R4c9b8e8b79a14554" /><Relationship Type="http://schemas.openxmlformats.org/officeDocument/2006/relationships/hyperlink" Target="https://doi.org/10.1007/978-3-032-22770-6_3" TargetMode="External" Id="R1e8d6ae18f8d4dd2" /><Relationship Type="http://schemas.openxmlformats.org/officeDocument/2006/relationships/hyperlink" Target="https://doi.org/10.1007/978-3-031-80744-2_15" TargetMode="External" Id="R851663044ae04c2d" /><Relationship Type="http://schemas.openxmlformats.org/officeDocument/2006/relationships/hyperlink" Target="https://doi.org/10.1093/oxfordhb/9780198890164.013.13" TargetMode="External" Id="R5896e3ca972641e6" /><Relationship Type="http://schemas.openxmlformats.org/officeDocument/2006/relationships/hyperlink" Target="https://doi.org/10.1007/978-3-031-09345-6_6" TargetMode="External" Id="R6b8886470f9b4194" /><Relationship Type="http://schemas.openxmlformats.org/officeDocument/2006/relationships/hyperlink" Target="https://doi.org/10.1007/978-3-031-09345-6_4" TargetMode="External" Id="R4519b3ff1d16422b" /><Relationship Type="http://schemas.openxmlformats.org/officeDocument/2006/relationships/hyperlink" Target="https://doi.org/10.1007/978-3-030-75556-0_35" TargetMode="External" Id="Rd63dc6233a364886" /><Relationship Type="http://schemas.openxmlformats.org/officeDocument/2006/relationships/hyperlink" Target="https://peri.umass.edu/wp-content/uploads/2023/11/WP584c.pdf" TargetMode="External" Id="R5f9febda0439474b" /><Relationship Type="http://schemas.openxmlformats.org/officeDocument/2006/relationships/footer" Target="/word/footer1.xml" Id="R4665a77b8cb34ddb" /></Relationships>
</file>