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4f130cb184372" /><Relationship Type="http://schemas.openxmlformats.org/package/2006/relationships/metadata/core-properties" Target="/package/services/metadata/core-properties/4757c56d7c1d416da74f3ecde7c44d8d.psmdcp" Id="R3bbe4665d8bf43e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Ohemeng</w:t>
      </w:r>
    </w:p>
    <w:p>
      <w:r>
        <w:rPr>
          <w:rStyle w:val="Muted"/>
          <w:sz w:val="22"/>
        </w:rPr>
        <w:t xml:space="preserve">Assistant Lecturer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5da3b658f6c4099">
        <w:r>
          <w:rPr>
            <w:rStyle w:val="Hyperlink"/>
            <w:sz w:val="18"/>
          </w:rPr>
          <w:t xml:space="preserve">scholar.ucc.edu.gh/staff/94862cc0-3f62-49d6-9d58-1eec9f66942a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00293e2c2f91462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scholar.ucc.edu.gh/staff/94862cc0-3f62-49d6-9d58-1eec9f66942a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fa1d6c29a242a9" /><Relationship Type="http://schemas.openxmlformats.org/officeDocument/2006/relationships/hyperlink" Target="https://scholar.ucc.edu.gh/staff/94862cc0-3f62-49d6-9d58-1eec9f66942a" TargetMode="External" Id="R95da3b658f6c4099" /><Relationship Type="http://schemas.openxmlformats.org/officeDocument/2006/relationships/footer" Target="/word/footer1.xml" Id="R00293e2c2f91462f" /></Relationships>
</file>