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38947f4734e3f" /><Relationship Type="http://schemas.openxmlformats.org/package/2006/relationships/metadata/core-properties" Target="/package/services/metadata/core-properties/e12a2369c10d4efc963ed26799e55073.psmdcp" Id="R5620369a23364e5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Addo</w:t>
      </w:r>
    </w:p>
    <w:p>
      <w:r>
        <w:rPr>
          <w:rStyle w:val="Muted"/>
          <w:sz w:val="22"/>
        </w:rPr>
        <w:t xml:space="preserve">Assistant 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9010deb66c4c4a">
        <w:r>
          <w:rPr>
            <w:rStyle w:val="Hyperlink"/>
            <w:sz w:val="18"/>
          </w:rPr>
          <w:t xml:space="preserve">scholar.ucc.edu.gh/staff/9643416e-c389-4c2c-879e-a9fb4d31a950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Economics and Econometrics · Information Systems and Management · Organizational Behavior and Human Resource Management · Urban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2015–2026.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Elizabeth Annan-prah, </w:t>
      </w:r>
      <w:r>
        <w:rPr>
          <w:b/>
        </w:rPr>
        <w:t xml:space="preserve">Joshua Addo</w:t>
      </w:r>
      <w:r>
        <w:t xml:space="preserve">, Michael Fudzi, Alfred Andoh</w:t>
      </w:r>
      <w:r>
        <w:t xml:space="preserve"> (2026). </w:t>
      </w:r>
      <w:r>
        <w:t xml:space="preserve">Isomorphic Pressures, Top Management Support, and Human Resource Information System (HRIS) Adoption: A Symmetric and Asymmetric Approach.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857d1f1cb574450">
        <w:r>
          <w:rPr>
            <w:rStyle w:val="Hyperlink"/>
          </w:rPr>
          <w:t xml:space="preserve">https://doi.org/10.52970/grhrm.v6i2.1339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Patrick Kwashie Akorsu, Anthony Adu-AsareIdun, </w:t>
      </w:r>
      <w:r>
        <w:rPr>
          <w:b/>
        </w:rPr>
        <w:t xml:space="preserve">Joshua Addo</w:t>
      </w:r>
      <w:r>
        <w:t xml:space="preserve"> (2015). </w:t>
      </w:r>
      <w:r>
        <w:t xml:space="preserve">FROM RURAL BANKS TO URBAN BANKS: WHY DO RURAL BANKS MOVE TO URBAN AREAS IN EMERGING ECONOMIES?</w:t>
      </w:r>
    </w:p>
    <w:sectPr>
      <w:footerReference xmlns:r="http://schemas.openxmlformats.org/officeDocument/2006/relationships" w:type="default" r:id="Rcc78a0f46510480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scholar.ucc.edu.gh/staff/9643416e-c389-4c2c-879e-a9fb4d31a950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7acc41107d441d" /><Relationship Type="http://schemas.openxmlformats.org/officeDocument/2006/relationships/hyperlink" Target="https://scholar.ucc.edu.gh/staff/9643416e-c389-4c2c-879e-a9fb4d31a950" TargetMode="External" Id="R019010deb66c4c4a" /><Relationship Type="http://schemas.openxmlformats.org/officeDocument/2006/relationships/hyperlink" Target="https://doi.org/10.52970/grhrm.v6i2.1339" TargetMode="External" Id="Rd857d1f1cb574450" /><Relationship Type="http://schemas.openxmlformats.org/officeDocument/2006/relationships/footer" Target="/word/footer1.xml" Id="Rcc78a0f46510480c" /></Relationships>
</file>