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3ebebc8ac4b7e" /><Relationship Type="http://schemas.openxmlformats.org/package/2006/relationships/metadata/core-properties" Target="/package/services/metadata/core-properties/151a611c999a4caaa2cbd03d056eb2e1.psmdcp" Id="Rc6fd12966702414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 Asiwome Tsyewu</w:t>
      </w:r>
    </w:p>
    <w:p>
      <w:r>
        <w:rPr>
          <w:rStyle w:val="Muted"/>
          <w:sz w:val="22"/>
        </w:rPr>
        <w:t xml:space="preserve">Assistant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dee9ab629bd4351">
        <w:r>
          <w:rPr>
            <w:rStyle w:val="Hyperlink"/>
            <w:sz w:val="18"/>
          </w:rPr>
          <w:t xml:space="preserve">scholar.ucc.edu.gh/staff/9d53a2a6-3380-415f-919d-a1df95fb3b7a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1584efaeef854d6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scholar.ucc.edu.gh/staff/9d53a2a6-3380-415f-919d-a1df95fb3b7a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f6703e03ae84aef" /><Relationship Type="http://schemas.openxmlformats.org/officeDocument/2006/relationships/hyperlink" Target="https://scholar.ucc.edu.gh/staff/9d53a2a6-3380-415f-919d-a1df95fb3b7a" TargetMode="External" Id="R8dee9ab629bd4351" /><Relationship Type="http://schemas.openxmlformats.org/officeDocument/2006/relationships/footer" Target="/word/footer1.xml" Id="R1584efaeef854d6a" /></Relationships>
</file>