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7156bee974e89" /><Relationship Type="http://schemas.openxmlformats.org/package/2006/relationships/metadata/core-properties" Target="/package/services/metadata/core-properties/f4d8b50c638d4a82b40b8964d6fb3185.psmdcp" Id="R722bf1bb375446d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Kweku Adjei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9554f0159a74c80">
        <w:r>
          <w:rPr>
            <w:rStyle w:val="Hyperlink"/>
            <w:sz w:val="18"/>
          </w:rPr>
          <w:t xml:space="preserve">0000-0003-0342-7432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328f56e783a46a0">
        <w:r>
          <w:rPr>
            <w:rStyle w:val="Hyperlink"/>
            <w:sz w:val="18"/>
          </w:rPr>
          <w:t xml:space="preserve">scholar.google.com/citations?user=SElDCyUAAAAJ&amp;hl=en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afec68bff24f75">
        <w:r>
          <w:rPr>
            <w:rStyle w:val="Hyperlink"/>
            <w:sz w:val="18"/>
          </w:rPr>
          <w:t xml:space="preserve">scholar.ucc.edu.gh/staff/a398626f-5473-4cbf-b123-d2204dc4e492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and Analytical Chemistry · Food and Chemical Toxicology · Bioremediation · Chemical Weapon Prohibition · Bioanalytical · Environmental/Analytical Chemistry · Chromatographic methods · Semi-volatile Organic pollutants · Xenoestrogens · Pharmaceuticals &amp; personal care products in water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Pollution · Atmospheric Science · Water Science and Technology · Analytical Chemistry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2012–2025. Field-weighted impact is the mean over the 18 works scored for it; 1.00 is the world average for works of the same field, type and year. 4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(Chemistry)</w:t>
      </w:r>
    </w:p>
    <w:p>
      <w:r>
        <w:rPr>
          <w:rStyle w:val="Muted"/>
        </w:rPr>
        <w:t xml:space="preserve">Department of 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K. Adjei</w:t>
      </w:r>
      <w:r>
        <w:t xml:space="preserve">, Thomas Ahenguah, Anita Asamoah, John K. Bentum, David K. Essumang</w:t>
      </w:r>
      <w:r>
        <w:t xml:space="preserve"> (2025). </w:t>
      </w:r>
      <w:r>
        <w:t xml:space="preserve">Distribution paradigm, ecological risk assessment and source apportionment of multiclass pesticides in the aquatic environment.</w:t>
      </w:r>
      <w:r>
        <w:t xml:space="preserve"> </w:t>
      </w:r>
      <w:r>
        <w:rPr>
          <w:i/>
        </w:rPr>
        <w:t xml:space="preserve">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21158649c03462f">
        <w:r>
          <w:rPr>
            <w:rStyle w:val="Hyperlink"/>
          </w:rPr>
          <w:t xml:space="preserve">https://doi.org/10.1007/s10646-025-02992-8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K. Bentum, Albert Eshun, David K. Essumang, Patrick Boakye, </w:t>
      </w:r>
      <w:r>
        <w:rPr>
          <w:b/>
        </w:rPr>
        <w:t xml:space="preserve">Joseph Kweku Adjei</w:t>
      </w:r>
      <w:r>
        <w:t xml:space="preserve">, Obed O. Ohene-Kwayisi, Jonathan N. Hogarh</w:t>
      </w:r>
      <w:r>
        <w:t xml:space="preserve"> (2025). </w:t>
      </w:r>
      <w:r>
        <w:t xml:space="preserve">Fingerprints of Polychlorinated Biphenyl (PCB) Congener and Homologous Profile of the Pra River Basin Sediment.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d462ee5344874f82">
        <w:r>
          <w:rPr>
            <w:rStyle w:val="Hyperlink"/>
          </w:rPr>
          <w:t xml:space="preserve">https://doi.org/10.4236/oalib.1113166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K. Bentum, Albert Eshun, David K. Essumang, Patrick Boakye, </w:t>
      </w:r>
      <w:r>
        <w:rPr>
          <w:b/>
        </w:rPr>
        <w:t xml:space="preserve">Joseph Kweku Adjei</w:t>
      </w:r>
      <w:r>
        <w:t xml:space="preserve">, Justice Wiston Amstrong Jonathan, Obed O. Ohene-Kwayisi</w:t>
      </w:r>
      <w:r>
        <w:t xml:space="preserve"> (2025). </w:t>
      </w:r>
      <w:r>
        <w:t xml:space="preserve">Polychlorinated Biphenyls Contamination of Drinking Water Source of the Pra River: Congener Distribution and Associated Risk.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7b11b546256e4dc8">
        <w:r>
          <w:rPr>
            <w:rStyle w:val="Hyperlink"/>
          </w:rPr>
          <w:t xml:space="preserve">https://doi.org/10.4236/oalib.1113293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Rahmat Quaigrane Duker, Noble Kwame Asare, Edward Adzesiwor Obodai, </w:t>
      </w:r>
      <w:r>
        <w:rPr>
          <w:b/>
        </w:rPr>
        <w:t xml:space="preserve">Joseph Kweku Adjei</w:t>
      </w:r>
      <w:r>
        <w:t xml:space="preserve">, Emmanuel Acheampong, Ernest Obeng Chuku</w:t>
      </w:r>
      <w:r>
        <w:t xml:space="preserve"> (2024). </w:t>
      </w:r>
      <w:r>
        <w:t xml:space="preserve">Ecotoxicological and health risks associated with sediment-bound polycyclic aromatic hydrocarbons in peri-urban closed and open coastal lagoons.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092e43fbbc864694">
        <w:r>
          <w:rPr>
            <w:rStyle w:val="Hyperlink"/>
          </w:rPr>
          <w:t xml:space="preserve">https://doi.org/10.1016/j.marpolbul.2024.116351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Charity Owusu, Albert Ofori, Frank Adusei-Mensah, </w:t>
      </w:r>
      <w:r>
        <w:rPr>
          <w:b/>
        </w:rPr>
        <w:t xml:space="preserve">Joseph Kweku Adjei</w:t>
      </w:r>
      <w:r>
        <w:t xml:space="preserve">, George Yaw Hadzi, John Kwesi Bentum, Reginald Quansah, David K Essumang</w:t>
      </w:r>
      <w:r>
        <w:t xml:space="preserve"> (2024). </w:t>
      </w:r>
      <w:r>
        <w:t xml:space="preserve">Health Risk Assessment of Occupational Exposures of Polycyclic Aromatic Hydrocarbons, Phthalates, and Semi-Volatile Chlorinated Organic Compounds in Urine of Commercial Fish Smokers, Ghana.</w:t>
      </w:r>
      <w:r>
        <w:t xml:space="preserve"> </w:t>
      </w:r>
      <w:r>
        <w:rPr>
          <w:i/>
        </w:rPr>
        <w:t xml:space="preserve">Environmental Health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53c09c2675ba4fbf">
        <w:r>
          <w:rPr>
            <w:rStyle w:val="Hyperlink"/>
          </w:rPr>
          <w:t xml:space="preserve">https://doi.org/10.1177/11786302241306932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 K. Adjei</w:t>
      </w:r>
      <w:r>
        <w:t xml:space="preserve">, Henrietta Acquah, David K. Essumang</w:t>
      </w:r>
      <w:r>
        <w:t xml:space="preserve"> (2024). </w:t>
      </w:r>
      <w:r>
        <w:t xml:space="preserve">Occurrence, efficiency of treatment processes, source apportionment and human health risk assessment of pharmaceuticals and xenoestrogen compounds in tap water from some Ghanaian communities.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0c57863ab36a4ced">
        <w:r>
          <w:rPr>
            <w:rStyle w:val="Hyperlink"/>
          </w:rPr>
          <w:t xml:space="preserve">https://doi.org/10.1016/j.heliyon.2024.e31815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Joseph K. Adjei</w:t>
      </w:r>
      <w:r>
        <w:t xml:space="preserve">, Alberta D. Dayie, Justice K. Addo, Anita Asamoah, Ernest O. Amoako, Benedicta Y. Egoh, Ebenezer Bekoe, Nathaniel O. Ofori, George A. Adjei, David K. Essumang</w:t>
      </w:r>
      <w:r>
        <w:t xml:space="preserve"> (2022). </w:t>
      </w:r>
      <w:r>
        <w:t xml:space="preserve">Occurrence, ecological risk assessment and source apportionment of pharmaceuticals, steroid hormones and xenoestrogens in the Ghanaian aquatic environments.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41c5c38760e4f1f">
        <w:r>
          <w:rPr>
            <w:rStyle w:val="Hyperlink"/>
          </w:rPr>
          <w:t xml:space="preserve">https://doi.org/10.1016/j.toxrep.2022.06.011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Nathaniel Thompson, </w:t>
      </w:r>
      <w:r>
        <w:rPr>
          <w:b/>
        </w:rPr>
        <w:t xml:space="preserve">Joseph Kweku Adjei</w:t>
      </w:r>
      <w:r>
        <w:t xml:space="preserve">, John Kwesi Bentum, David Kofi Essumang, Godfred Odame Duodu, George Hadzi, George Alimo Adjei</w:t>
      </w:r>
      <w:r>
        <w:t xml:space="preserve"> (2022). </w:t>
      </w:r>
      <w:r>
        <w:t xml:space="preserve">Vehicular influence on atmospheric concentrations and source apportionment of polycyclic aromatic hydrocarbons in some major cities in three regions of Ghana using epiphytic lichens.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a6535bb54b945ca">
        <w:r>
          <w:rPr>
            <w:rStyle w:val="Hyperlink"/>
          </w:rPr>
          <w:t xml:space="preserve">https://doi.org/10.1016/j.toxrep.2022.08.002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Joseph Kweku Adjei</w:t>
      </w:r>
      <w:r>
        <w:t xml:space="preserve">, Albert Ofori, Harry Kwaku Megbenu, Thomas Ahenguah, Alex Kissi Boateng, George Alimoh Adjei, John Kwesi Bentum, David Kofi Essumang</w:t>
      </w:r>
      <w:r>
        <w:t xml:space="preserve"> (2021). </w:t>
      </w:r>
      <w:r>
        <w:t xml:space="preserve">Health risk and source assessment of semi-volatile phenols, p-chloroaniline and plasticizers in plastic packaged (sachet) drinking water.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0a2176f6623488d">
        <w:r>
          <w:rPr>
            <w:rStyle w:val="Hyperlink"/>
          </w:rPr>
          <w:t xml:space="preserve">https://doi.org/10.1016/j.scitotenv.2021.149008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Joseph Kweku Adjei</w:t>
      </w:r>
      <w:r>
        <w:t xml:space="preserve">, Vigil Ahormegah, Alex Kissi Boateng, Harry Kwaku Megbenu, Samuel Owusu</w:t>
      </w:r>
      <w:r>
        <w:t xml:space="preserve"> (2020). </w:t>
      </w:r>
      <w:r>
        <w:t xml:space="preserve">Fast, easy, cheap, robust and safe method of analysis of Sudan dyes in chilli pepper powder.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382a2c9f00f427e">
        <w:r>
          <w:rPr>
            <w:rStyle w:val="Hyperlink"/>
          </w:rPr>
          <w:t xml:space="preserve">https://doi.org/10.1016/j.heliyon.2020.e05243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Joseph Kweku Adjei</w:t>
      </w:r>
      <w:r>
        <w:t xml:space="preserve">, David Kofi Essumang, Evelyn Twumasi, Eric Nyame, Ishmael Muah</w:t>
      </w:r>
      <w:r>
        <w:t xml:space="preserve"> (2019). </w:t>
      </w:r>
      <w:r>
        <w:t xml:space="preserve">Levels and risk assessment of residual phthalates, polycyclic aromatic hydrocarbons and semi-volatile chlorinated organic compounds in toilet tissue papers.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ae84d5d76de42bb">
        <w:r>
          <w:rPr>
            <w:rStyle w:val="Hyperlink"/>
          </w:rPr>
          <w:t xml:space="preserve">https://doi.org/10.1016/j.toxrep.2019.11.013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Tetteh, Anna Monney, Ruphino Zugle, </w:t>
      </w:r>
      <w:r>
        <w:rPr>
          <w:b/>
        </w:rPr>
        <w:t xml:space="preserve">Joseph Kweku Adjei</w:t>
      </w:r>
      <w:r>
        <w:t xml:space="preserve"> (2019). </w:t>
      </w:r>
      <w:r>
        <w:t xml:space="preserve">Quantification of Imipramine, Amitriptyline and their Major Metabolites in Urine Samples of Depressed Patients by Gas Chromatography-Mass Spectrometry.</w:t>
      </w:r>
      <w:r>
        <w:t xml:space="preserve"> </w:t>
      </w:r>
      <w:hyperlink xmlns:r="http://schemas.openxmlformats.org/officeDocument/2006/relationships" w:history="true" r:id="R0839ea4963884b99">
        <w:r>
          <w:rPr>
            <w:rStyle w:val="Hyperlink"/>
          </w:rPr>
          <w:t xml:space="preserve">https://doi.org/10.22034/fcr.2019.37149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DW Aheto, CA Adinortey, </w:t>
      </w:r>
      <w:r>
        <w:rPr>
          <w:b/>
        </w:rPr>
        <w:t xml:space="preserve">J Adjei</w:t>
      </w:r>
      <w:r>
        <w:t xml:space="preserve"> (2017). </w:t>
      </w:r>
      <w:r>
        <w:t xml:space="preserve">Microbiological and polycyclic aromatic hydrocarbons (PAHs) analysis of fish from selected areas from central and western regions of Ghana.</w:t>
      </w:r>
      <w:r>
        <w:t xml:space="preserve"> </w:t>
      </w:r>
      <w:r>
        <w:rPr>
          <w:i/>
        </w:rPr>
        <w:t xml:space="preserve">The USAID/Ghana Sustainable Fisheries Management Project (SFMP)</w:t>
      </w:r>
      <w:r>
        <w:t xml:space="preserve">.</w:t>
      </w:r>
      <w:r>
        <w:t xml:space="preserve"> </w:t>
      </w:r>
      <w:hyperlink xmlns:r="http://schemas.openxmlformats.org/officeDocument/2006/relationships" w:history="true" r:id="R394be53d94d745f2">
        <w:r>
          <w:rPr>
            <w:rStyle w:val="Hyperlink"/>
          </w:rPr>
          <w:t xml:space="preserve">https://scholar.google.com/scholar?cluster=11383025854995630585&amp;hl=en&amp;oi=scholarr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David K. Essumang, Albert Eshun, Jonathan N. Hogarh, John K. Bentum, </w:t>
      </w:r>
      <w:r>
        <w:rPr>
          <w:b/>
        </w:rPr>
        <w:t xml:space="preserve">Joseph K. Adjei</w:t>
      </w:r>
      <w:r>
        <w:t xml:space="preserve">, Junya Negishi, Shihori Nakamichi, Md Habibullah-Al-Mamun, Shigeki Masunaga</w:t>
      </w:r>
      <w:r>
        <w:t xml:space="preserve"> (2016). </w:t>
      </w:r>
      <w:r>
        <w:t xml:space="preserve">Perfluoroalkyl acids (PFAAs) in the Pra and Kakum River basins and associated tap water in Ghana.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af4f697fa614238">
        <w:r>
          <w:rPr>
            <w:rStyle w:val="Hyperlink"/>
          </w:rPr>
          <w:t xml:space="preserve">https://doi.org/10.1016/j.scitotenv.2016.11.035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DK Essumang, DK Dodoo, </w:t>
      </w:r>
      <w:r>
        <w:rPr>
          <w:b/>
        </w:rPr>
        <w:t xml:space="preserve">JK Adjei</w:t>
      </w:r>
      <w:r>
        <w:t xml:space="preserve"> (2016). </w:t>
      </w:r>
      <w:r>
        <w:t xml:space="preserve">Polycyclic aromatic hydrocarbons in settled dust particles in selected Ghanaian environments: levels, source characterization, and assessment of inhalational health risks.</w:t>
      </w:r>
      <w:r>
        <w:t xml:space="preserve"> </w:t>
      </w:r>
      <w:r>
        <w:rPr>
          <w:i/>
        </w:rPr>
        <w:t xml:space="preserve">Indoor and Built Environment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George Yaw Hadzi, David Kofi Essumang, </w:t>
      </w:r>
      <w:r>
        <w:rPr>
          <w:b/>
        </w:rPr>
        <w:t xml:space="preserve">Joseph Kwaku Adjei</w:t>
      </w:r>
      <w:r>
        <w:t xml:space="preserve"> (2015). </w:t>
      </w:r>
      <w:r>
        <w:t xml:space="preserve">Distribution and Risk Assessment of Heavy Metals in Surface Water from Pristine Environments and Major Mining Areas in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779b4bad19428c">
        <w:r>
          <w:rPr>
            <w:rStyle w:val="Hyperlink"/>
          </w:rPr>
          <w:t xml:space="preserve">https://doi.org/10.5696/2156-9614-5-9.86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D. K. Essumang, J. Ofori, D. K. Dodoo, </w:t>
      </w:r>
      <w:r>
        <w:rPr>
          <w:b/>
        </w:rPr>
        <w:t xml:space="preserve">J. K. Adjei</w:t>
      </w:r>
      <w:r>
        <w:t xml:space="preserve"> (2014). </w:t>
      </w:r>
      <w:r>
        <w:t xml:space="preserve">Polycyclic aromatic hydrocarbons in settled dust particles in selected Ghanaian environments: Levels, source characterization, and assessment of inhalational health risks.</w:t>
      </w:r>
      <w:r>
        <w:t xml:space="preserve"> </w:t>
      </w:r>
      <w:r>
        <w:rPr>
          <w:i/>
        </w:rPr>
        <w:t xml:space="preserve">Indoor and 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faafd568504142">
        <w:r>
          <w:rPr>
            <w:rStyle w:val="Hyperlink"/>
          </w:rPr>
          <w:t xml:space="preserve">https://doi.org/10.1177/1420326x14544530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D.K. Essumang, D.K. Dodoo, </w:t>
      </w:r>
      <w:r>
        <w:rPr>
          <w:b/>
        </w:rPr>
        <w:t xml:space="preserve">J.K. Adjei</w:t>
      </w:r>
      <w:r>
        <w:t xml:space="preserve"> (2013). </w:t>
      </w:r>
      <w:r>
        <w:t xml:space="preserve">Effect of smoke generation sources and smoke curing duration on the levels of polycyclic aromatic hydrocarbon (PAH) in different suites of fish.</w:t>
      </w:r>
      <w:r>
        <w:t xml:space="preserve"> </w:t>
      </w:r>
      <w:r>
        <w:rPr>
          <w:i/>
        </w:rPr>
        <w:t xml:space="preserve">Food and Chemical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b2b144a39d04209">
        <w:r>
          <w:rPr>
            <w:rStyle w:val="Hyperlink"/>
          </w:rPr>
          <w:t xml:space="preserve">https://doi.org/10.1016/j.fct.2013.04.014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D.K. Essumang, D.K. Dodoo, </w:t>
      </w:r>
      <w:r>
        <w:rPr>
          <w:b/>
        </w:rPr>
        <w:t xml:space="preserve">J.K. Adjei</w:t>
      </w:r>
      <w:r>
        <w:t xml:space="preserve"> (2013). </w:t>
      </w:r>
      <w:r>
        <w:t xml:space="preserve">Effective reduction of PAH contamination in smoke cured fish products using charcoal filters in a modified traditional kiln.</w:t>
      </w:r>
      <w:r>
        <w:t xml:space="preserve"> </w:t>
      </w:r>
      <w:r>
        <w:rPr>
          <w:i/>
        </w:rPr>
        <w:t xml:space="preserve">Food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4ec0a91b47164550">
        <w:r>
          <w:rPr>
            <w:rStyle w:val="Hyperlink"/>
          </w:rPr>
          <w:t xml:space="preserve">https://doi.org/10.1016/j.foodcont.2013.06.045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D.K. Essumang, D.K. Dodoo, </w:t>
      </w:r>
      <w:r>
        <w:rPr>
          <w:b/>
        </w:rPr>
        <w:t xml:space="preserve">J.K. Adjei</w:t>
      </w:r>
      <w:r>
        <w:t xml:space="preserve"> (2012). </w:t>
      </w:r>
      <w:r>
        <w:t xml:space="preserve">Polycyclic aromatic hydrocarbon (PAH) contamination in smoke-cured fish products.</w:t>
      </w:r>
      <w:r>
        <w:t xml:space="preserve"> </w:t>
      </w:r>
      <w:r>
        <w:rPr>
          <w:i/>
        </w:rPr>
        <w:t xml:space="preserve">Journal of Food Composition and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98df72394d6e4ae8">
        <w:r>
          <w:rPr>
            <w:rStyle w:val="Hyperlink"/>
          </w:rPr>
          <w:t xml:space="preserve">https://doi.org/10.1016/j.jfca.2012.04.007</w:t>
        </w:r>
      </w:hyperlink>
    </w:p>
    <w:sectPr>
      <w:footerReference xmlns:r="http://schemas.openxmlformats.org/officeDocument/2006/relationships" w:type="default" r:id="R189118c27e3b470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scholar.ucc.edu.gh/staff/a398626f-5473-4cbf-b123-d2204dc4e492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85d6e89d314873" /><Relationship Type="http://schemas.openxmlformats.org/officeDocument/2006/relationships/hyperlink" Target="https://orcid.org/0000-0003-0342-7432" TargetMode="External" Id="Ra9554f0159a74c80" /><Relationship Type="http://schemas.openxmlformats.org/officeDocument/2006/relationships/hyperlink" Target="https://scholar.google.com/citations?user=SElDCyUAAAAJ&amp;hl=en" TargetMode="External" Id="R5328f56e783a46a0" /><Relationship Type="http://schemas.openxmlformats.org/officeDocument/2006/relationships/hyperlink" Target="https://scholar.ucc.edu.gh/staff/a398626f-5473-4cbf-b123-d2204dc4e492" TargetMode="External" Id="R4bafec68bff24f75" /><Relationship Type="http://schemas.openxmlformats.org/officeDocument/2006/relationships/hyperlink" Target="https://doi.org/10.1007/s10646-025-02992-8" TargetMode="External" Id="R521158649c03462f" /><Relationship Type="http://schemas.openxmlformats.org/officeDocument/2006/relationships/hyperlink" Target="https://doi.org/10.4236/oalib.1113166" TargetMode="External" Id="Rd462ee5344874f82" /><Relationship Type="http://schemas.openxmlformats.org/officeDocument/2006/relationships/hyperlink" Target="https://doi.org/10.4236/oalib.1113293" TargetMode="External" Id="R7b11b546256e4dc8" /><Relationship Type="http://schemas.openxmlformats.org/officeDocument/2006/relationships/hyperlink" Target="https://doi.org/10.1016/j.marpolbul.2024.116351" TargetMode="External" Id="R092e43fbbc864694" /><Relationship Type="http://schemas.openxmlformats.org/officeDocument/2006/relationships/hyperlink" Target="https://doi.org/10.1177/11786302241306932" TargetMode="External" Id="R53c09c2675ba4fbf" /><Relationship Type="http://schemas.openxmlformats.org/officeDocument/2006/relationships/hyperlink" Target="https://doi.org/10.1016/j.heliyon.2024.e31815" TargetMode="External" Id="R0c57863ab36a4ced" /><Relationship Type="http://schemas.openxmlformats.org/officeDocument/2006/relationships/hyperlink" Target="https://doi.org/10.1016/j.toxrep.2022.06.011" TargetMode="External" Id="R041c5c38760e4f1f" /><Relationship Type="http://schemas.openxmlformats.org/officeDocument/2006/relationships/hyperlink" Target="https://doi.org/10.1016/j.toxrep.2022.08.002" TargetMode="External" Id="R6a6535bb54b945ca" /><Relationship Type="http://schemas.openxmlformats.org/officeDocument/2006/relationships/hyperlink" Target="https://doi.org/10.1016/j.scitotenv.2021.149008" TargetMode="External" Id="Rd0a2176f6623488d" /><Relationship Type="http://schemas.openxmlformats.org/officeDocument/2006/relationships/hyperlink" Target="https://doi.org/10.1016/j.heliyon.2020.e05243" TargetMode="External" Id="R6382a2c9f00f427e" /><Relationship Type="http://schemas.openxmlformats.org/officeDocument/2006/relationships/hyperlink" Target="https://doi.org/10.1016/j.toxrep.2019.11.013" TargetMode="External" Id="Rbae84d5d76de42bb" /><Relationship Type="http://schemas.openxmlformats.org/officeDocument/2006/relationships/hyperlink" Target="https://doi.org/10.22034/fcr.2019.37149" TargetMode="External" Id="R0839ea4963884b99" /><Relationship Type="http://schemas.openxmlformats.org/officeDocument/2006/relationships/hyperlink" Target="https://scholar.google.com/scholar?cluster=11383025854995630585&amp;hl=en&amp;oi=scholarr" TargetMode="External" Id="R394be53d94d745f2" /><Relationship Type="http://schemas.openxmlformats.org/officeDocument/2006/relationships/hyperlink" Target="https://doi.org/10.1016/j.scitotenv.2016.11.035" TargetMode="External" Id="R7af4f697fa614238" /><Relationship Type="http://schemas.openxmlformats.org/officeDocument/2006/relationships/hyperlink" Target="https://doi.org/10.5696/2156-9614-5-9.86" TargetMode="External" Id="Rf8779b4bad19428c" /><Relationship Type="http://schemas.openxmlformats.org/officeDocument/2006/relationships/hyperlink" Target="https://doi.org/10.1177/1420326x14544530" TargetMode="External" Id="R0bfaafd568504142" /><Relationship Type="http://schemas.openxmlformats.org/officeDocument/2006/relationships/hyperlink" Target="https://doi.org/10.1016/j.fct.2013.04.014" TargetMode="External" Id="R0b2b144a39d04209" /><Relationship Type="http://schemas.openxmlformats.org/officeDocument/2006/relationships/hyperlink" Target="https://doi.org/10.1016/j.foodcont.2013.06.045" TargetMode="External" Id="R4ec0a91b47164550" /><Relationship Type="http://schemas.openxmlformats.org/officeDocument/2006/relationships/hyperlink" Target="https://doi.org/10.1016/j.jfca.2012.04.007" TargetMode="External" Id="R98df72394d6e4ae8" /><Relationship Type="http://schemas.openxmlformats.org/officeDocument/2006/relationships/footer" Target="/word/footer1.xml" Id="R189118c27e3b470f" /></Relationships>
</file>