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fa91637064555" /><Relationship Type="http://schemas.openxmlformats.org/package/2006/relationships/metadata/core-properties" Target="/package/services/metadata/core-properties/8847792fb68f48578a24c5f58a1ee5bd.psmdcp" Id="Rdd72ff37e5db4f4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Joshua B. Puplampu</w:t>
      </w:r>
    </w:p>
    <w:p>
      <w:r>
        <w:rPr>
          <w:rStyle w:val="Muted"/>
          <w:sz w:val="22"/>
        </w:rPr>
        <w:t xml:space="preserve">Associate Professor · Biochemistry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be15e6be96c4cd2">
        <w:r>
          <w:rPr>
            <w:rStyle w:val="Hyperlink"/>
            <w:sz w:val="18"/>
          </w:rPr>
          <w:t xml:space="preserve">0000-0002-2426-3185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d454049565144c4">
        <w:r>
          <w:rPr>
            <w:rStyle w:val="Hyperlink"/>
            <w:sz w:val="18"/>
          </w:rPr>
          <w:t xml:space="preserve">scholar.google.com/citations?user=58Ntc_oAAAAJ&amp;hl=en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bb6071afc8e4e51">
        <w:r>
          <w:rPr>
            <w:rStyle w:val="Hyperlink"/>
            <w:sz w:val="18"/>
          </w:rPr>
          <w:t xml:space="preserve">scholar.ucc.edu.gh/staff/a52331e9-c785-4f20-9a40-eb199ccefccc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Materials Chemistry · Renewable Energy, Sustainability and the Environment · Catalysis · Molecular Biology · Plant Science · Biochemistry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379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1.47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25 publications listed below, 2006–2025. Field-weighted impact is the mean over the 9 works scored for it; 1.00 is the world average for works of the same field, type and year. 1 of the 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Professor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Biochemistry,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2015</w:t>
      </w:r>
    </w:p>
    <w:p>
      <w:r>
        <w:rPr>
          <w:rStyle w:val="Muted"/>
        </w:rPr>
        <w:t xml:space="preserve">Kazan Federal University, Kazan’, Russia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Williams Kweku Darkwah, Alfred Bekoe Appiagyei, Samuel Nartey Kofie, Samuel Twum Akrofi, Daniel Adjah Anang, Godfred Kwesi Teye, </w:t>
      </w:r>
      <w:r>
        <w:rPr>
          <w:b/>
        </w:rPr>
        <w:t xml:space="preserve">Joshua Buer Puplampu</w:t>
      </w:r>
      <w:r>
        <w:t xml:space="preserve"> (2025). </w:t>
      </w:r>
      <w:r>
        <w:t xml:space="preserve">Single Atom and Nanocluster Photocatalysts for Hydrogen Peroxide Synthesis under Visible Light.</w:t>
      </w:r>
      <w:r>
        <w:t xml:space="preserve"> </w:t>
      </w:r>
      <w:r>
        <w:rPr>
          <w:i/>
        </w:rPr>
        <w:t xml:space="preserve">ACS Engineering Au</w:t>
      </w:r>
      <w:r>
        <w:t xml:space="preserve">.</w:t>
      </w:r>
      <w:r>
        <w:t xml:space="preserve"> </w:t>
      </w:r>
      <w:hyperlink xmlns:r="http://schemas.openxmlformats.org/officeDocument/2006/relationships" w:history="true" r:id="R8db9c7b054894e58">
        <w:r>
          <w:rPr>
            <w:rStyle w:val="Hyperlink"/>
          </w:rPr>
          <w:t xml:space="preserve">https://doi.org/10.1021/acsengineeringau.4c00017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Williams Kweku Darkwah, Alfred Bekoe Appiagyei, </w:t>
      </w:r>
      <w:r>
        <w:rPr>
          <w:b/>
        </w:rPr>
        <w:t xml:space="preserve">Joshua B. Puplampu</w:t>
      </w:r>
      <w:r>
        <w:t xml:space="preserve">, Jacob Otabil Bonsu</w:t>
      </w:r>
      <w:r>
        <w:t xml:space="preserve"> (2023). </w:t>
      </w:r>
      <w:r>
        <w:t xml:space="preserve">Mechanistic Understanding of the Use of Single-Atom and Nanocluster Catalysts for Syngas Production via Partial Oxidation of Methane.</w:t>
      </w:r>
      <w:r>
        <w:t xml:space="preserve"> </w:t>
      </w:r>
      <w:r>
        <w:rPr>
          <w:i/>
        </w:rPr>
        <w:t xml:space="preserve">Langmuir</w:t>
      </w:r>
      <w:r>
        <w:t xml:space="preserve">.</w:t>
      </w:r>
      <w:r>
        <w:t xml:space="preserve"> </w:t>
      </w:r>
      <w:hyperlink xmlns:r="http://schemas.openxmlformats.org/officeDocument/2006/relationships" w:history="true" r:id="R68f51bf5707f4b61">
        <w:r>
          <w:rPr>
            <w:rStyle w:val="Hyperlink"/>
          </w:rPr>
          <w:t xml:space="preserve">https://doi.org/10.1021/acs.langmuir.2c03271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Williams Kweku Darkwah, Alfred Bekoe Appiagyei, </w:t>
      </w:r>
      <w:r>
        <w:rPr>
          <w:b/>
        </w:rPr>
        <w:t xml:space="preserve">Joshua B. Puplampu</w:t>
      </w:r>
      <w:r>
        <w:t xml:space="preserve"> (2023). </w:t>
      </w:r>
      <w:r>
        <w:t xml:space="preserve">Transforming the Petroleum Industry through Catalytic Oxidation Reactions vis-à-vis Preceramic Polymer Catalyst Supports.</w:t>
      </w:r>
      <w:r>
        <w:t xml:space="preserve"> </w:t>
      </w:r>
      <w:r>
        <w:rPr>
          <w:i/>
        </w:rPr>
        <w:t xml:space="preserve">ACS Omega</w:t>
      </w:r>
      <w:r>
        <w:t xml:space="preserve">.</w:t>
      </w:r>
      <w:r>
        <w:t xml:space="preserve"> </w:t>
      </w:r>
      <w:hyperlink xmlns:r="http://schemas.openxmlformats.org/officeDocument/2006/relationships" w:history="true" r:id="R8b6cae74cb384859">
        <w:r>
          <w:rPr>
            <w:rStyle w:val="Hyperlink"/>
          </w:rPr>
          <w:t xml:space="preserve">https://doi.org/10.1021/acsomega.2c07562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Ibrahim Luru Abdulai, Samuel Kojo Kwofie, Winfred Seth Gbewonyo, Daniel Boison, </w:t>
      </w:r>
      <w:r>
        <w:rPr>
          <w:b/>
        </w:rPr>
        <w:t xml:space="preserve">Joshua Buer Puplampu</w:t>
      </w:r>
      <w:r>
        <w:t xml:space="preserve">, Michael Buenor Adinortey</w:t>
      </w:r>
      <w:r>
        <w:t xml:space="preserve"> (2021). </w:t>
      </w:r>
      <w:r>
        <w:t xml:space="preserve">Multitargeted Effects of Vitexin and Isovitexin on Diabetes Mellitus and Its Complications.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5d327dc9a8b48c0">
        <w:r>
          <w:rPr>
            <w:rStyle w:val="Hyperlink"/>
          </w:rPr>
          <w:t xml:space="preserve">https://doi.org/10.1155/2021/6641128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Adinas Oswald Kivyiro, Williams Kweku Darkwah, Robert Bofah‐Buoh, Desmond Ato Koomson, Masso Kody Christelle Sandrine, </w:t>
      </w:r>
      <w:r>
        <w:rPr>
          <w:b/>
        </w:rPr>
        <w:t xml:space="preserve">Joshua Buer Puplampu</w:t>
      </w:r>
      <w:r>
        <w:t xml:space="preserve"> (2021). </w:t>
      </w:r>
      <w:r>
        <w:t xml:space="preserve">Photocatalytic Reduction of Hexavalent Chromium (Cr 6+ ) Over BiOI Calcined at Different Temperature Under Visible Light Irradiation.</w:t>
      </w:r>
      <w:r>
        <w:t xml:space="preserve"> </w:t>
      </w:r>
      <w:r>
        <w:rPr>
          <w:i/>
        </w:rPr>
        <w:t xml:space="preserve">ChemistrySelect</w:t>
      </w:r>
      <w:r>
        <w:t xml:space="preserve">.</w:t>
      </w:r>
      <w:r>
        <w:t xml:space="preserve"> </w:t>
      </w:r>
      <w:hyperlink xmlns:r="http://schemas.openxmlformats.org/officeDocument/2006/relationships" w:history="true" r:id="R67d19890eb6244de">
        <w:r>
          <w:rPr>
            <w:rStyle w:val="Hyperlink"/>
          </w:rPr>
          <w:t xml:space="preserve">https://doi.org/10.1002/slct.202101285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Williams Kweku Darkwah, Gideon Aidoo, Dickson Akoto, Kadri Alhassan, Buanya Beryl Adormaa, </w:t>
      </w:r>
      <w:r>
        <w:rPr>
          <w:b/>
        </w:rPr>
        <w:t xml:space="preserve">Joshua Buer Puplampu</w:t>
      </w:r>
      <w:r>
        <w:t xml:space="preserve"> (2021). </w:t>
      </w:r>
      <w:r>
        <w:t xml:space="preserve">Proliferative activity of various grades and types of breast carcinoma using AgNOR (Argyrophilic Nuclear Organizer Region) expression and its prognostic significance.</w:t>
      </w:r>
      <w:r>
        <w:t xml:space="preserve"> </w:t>
      </w:r>
      <w:r>
        <w:rPr>
          <w:i/>
        </w:rPr>
        <w:t xml:space="preserve">All Life</w:t>
      </w:r>
      <w:r>
        <w:t xml:space="preserve">.</w:t>
      </w:r>
      <w:r>
        <w:t xml:space="preserve"> </w:t>
      </w:r>
      <w:hyperlink xmlns:r="http://schemas.openxmlformats.org/officeDocument/2006/relationships" w:history="true" r:id="Rd30b43f607ba44af">
        <w:r>
          <w:rPr>
            <w:rStyle w:val="Hyperlink"/>
          </w:rPr>
          <w:t xml:space="preserve">https://doi.org/10.1080/26895293.2021.1925356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Williams Darkwah, </w:t>
      </w:r>
      <w:r>
        <w:rPr>
          <w:b/>
        </w:rPr>
        <w:t xml:space="preserve">J Puplampu</w:t>
      </w:r>
      <w:r>
        <w:t xml:space="preserve"> (2020). </w:t>
      </w:r>
      <w:r>
        <w:t xml:space="preserve">High-performance liquid chromatography analysis and antioxidant activities of extract of Azadirachta indica (Neem) leaves.</w:t>
      </w:r>
      <w:r>
        <w:t xml:space="preserve"> </w:t>
      </w:r>
      <w:r>
        <w:rPr>
          <w:i/>
        </w:rPr>
        <w:t xml:space="preserve">Pharmacognosy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c09f91af9034139">
        <w:r>
          <w:rPr>
            <w:rStyle w:val="Hyperlink"/>
          </w:rPr>
          <w:t xml:space="preserve">https://go.gale.com/ps/i.do?id=GALE%7CA613319031&amp;sid=googleScholar&amp;v=2.1&amp;it=r&amp;linkaccess=abs&amp;issn=09764836&amp;p=HRCA&amp;sw=w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Williams Kweku Darkwah, Desmond Ato Koomson, Nicholas Miwornunyuie, Matthew Nkoom, </w:t>
      </w:r>
      <w:r>
        <w:rPr>
          <w:b/>
        </w:rPr>
        <w:t xml:space="preserve">Joshua Buer Puplampu</w:t>
      </w:r>
      <w:r>
        <w:t xml:space="preserve"> (2020). </w:t>
      </w:r>
      <w:r>
        <w:t xml:space="preserve">Review: phytochemistry and medicinal properties of Solanum torvum fruits.</w:t>
      </w:r>
      <w:r>
        <w:t xml:space="preserve"> </w:t>
      </w:r>
      <w:r>
        <w:rPr>
          <w:i/>
        </w:rPr>
        <w:t xml:space="preserve">All Life</w:t>
      </w:r>
      <w:r>
        <w:t xml:space="preserve">.</w:t>
      </w:r>
      <w:r>
        <w:t xml:space="preserve"> </w:t>
      </w:r>
      <w:hyperlink xmlns:r="http://schemas.openxmlformats.org/officeDocument/2006/relationships" w:history="true" r:id="Rb954fc0b8a594942">
        <w:r>
          <w:rPr>
            <w:rStyle w:val="Hyperlink"/>
          </w:rPr>
          <w:t xml:space="preserve">https://doi.org/10.1080/26895293.2020.1817799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Williams Kweku Darkwah, Masso Kody Christelle Sandrine, Buanya Beryl Adormaa, Godfred Kwesi Teye, </w:t>
      </w:r>
      <w:r>
        <w:rPr>
          <w:b/>
        </w:rPr>
        <w:t xml:space="preserve">Joshua Buer Puplampu</w:t>
      </w:r>
      <w:r>
        <w:t xml:space="preserve"> (2020). </w:t>
      </w:r>
      <w:r>
        <w:t xml:space="preserve">Solar light harvest: modified d-block metals in photocatalysis.</w:t>
      </w:r>
      <w:r>
        <w:t xml:space="preserve"> </w:t>
      </w:r>
      <w:r>
        <w:rPr>
          <w:i/>
        </w:rPr>
        <w:t xml:space="preserve">Catalysis Science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0d9c2baa9944a89">
        <w:r>
          <w:rPr>
            <w:rStyle w:val="Hyperlink"/>
          </w:rPr>
          <w:t xml:space="preserve">https://doi.org/10.1039/c9cy02435b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Joshua B Puplampu</w:t>
      </w:r>
      <w:r>
        <w:t xml:space="preserve"> (2019). </w:t>
      </w:r>
      <w:r>
        <w:t xml:space="preserve">p-tert-Butylthiacalix[4]arenes containing guanidinium groups: synthesis and self-assembly into nanoscale aggregates.</w:t>
      </w:r>
      <w:r>
        <w:t xml:space="preserve"> </w:t>
      </w:r>
      <w:r>
        <w:rPr>
          <w:i/>
        </w:rPr>
        <w:t xml:space="preserve">Supramolecular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3e4f079d443e434c">
        <w:r>
          <w:rPr>
            <w:rStyle w:val="Hyperlink"/>
          </w:rPr>
          <w:t xml:space="preserve">https://doi.org/10.1080/10610278.2019.1628231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Joshua B Puplampu</w:t>
      </w:r>
      <w:r>
        <w:t xml:space="preserve"> (2017). </w:t>
      </w:r>
      <w:r>
        <w:t xml:space="preserve">Design and applications of supramolecular systems based on (thia) calixarene ammonium derivatives.</w:t>
      </w:r>
      <w:r>
        <w:t xml:space="preserve"> </w:t>
      </w:r>
      <w:r>
        <w:rPr>
          <w:i/>
        </w:rPr>
        <w:t xml:space="preserve">Supramolecular systems: chemistry, types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67bf0c0674744919">
        <w:r>
          <w:rPr>
            <w:rStyle w:val="Hyperlink"/>
          </w:rPr>
          <w:t xml:space="preserve">https://www.researchgate.net/profile/Antonio-Luque-4/publication/317756998_Supramolecular_metal-organic_frameworks_based_on_metal-nucleobase_entities/links/6193941761f0987720a0a58f/Supramolecular-metal-organic-frameworks-based-on-metal-nucleobase-entities.pdf#page=13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JB Puplampu</w:t>
      </w:r>
      <w:r>
        <w:t xml:space="preserve"> (2017). </w:t>
      </w:r>
      <w:r>
        <w:t xml:space="preserve">Polyfunctional branched nitrogen-containing p-tert-butylthiacalix[4]arene derivatives as efficient agents for packaging calf thymus DNA.</w:t>
      </w:r>
      <w:r>
        <w:t xml:space="preserve"> </w:t>
      </w:r>
      <w:r>
        <w:rPr>
          <w:i/>
        </w:rPr>
        <w:t xml:space="preserve">Russian Chemical Bulletin</w:t>
      </w:r>
      <w:r>
        <w:t xml:space="preserve">.</w:t>
      </w:r>
      <w:r>
        <w:t xml:space="preserve"> </w:t>
      </w:r>
      <w:hyperlink xmlns:r="http://schemas.openxmlformats.org/officeDocument/2006/relationships" w:history="true" r:id="R9d8e77de2ae7464e">
        <w:r>
          <w:rPr>
            <w:rStyle w:val="Hyperlink"/>
          </w:rPr>
          <w:t xml:space="preserve">https://doi.org/10.1007/s11172-017-1917-2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Joshua B Puplampu</w:t>
      </w:r>
      <w:r>
        <w:t xml:space="preserve"> (2015). </w:t>
      </w:r>
      <w:r>
        <w:t xml:space="preserve">Polyammonium derivatives of (thia) calix [4] arene: synthesis and interaction with nucleic acids.</w:t>
      </w:r>
      <w:r>
        <w:t xml:space="preserve"> </w:t>
      </w:r>
      <w:r>
        <w:rPr>
          <w:i/>
        </w:rPr>
        <w:t xml:space="preserve">Advances in Chemistry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7aebce13ae94f34">
        <w:r>
          <w:rPr>
            <w:rStyle w:val="Hyperlink"/>
          </w:rPr>
          <w:t xml:space="preserve">https://www.researchgate.net/profile/Sundeep-Dhawan/publication/282996913_REDUCED_GRAPHENE_OXIDE_DIMENSIONALLY_CONTROLLED_FE2O3_COMPOSITE_-_A_SAFEGUARD_AGAINST_ELECTROMAGNETIC_RADIATIONS/links/5629ed5508ae22b170315f4d/REDUCED-GRAPHENE-OXIDE-DIMENSIONALLY-CONTROLLED-FE2O3-COMPOSITE-A-SAFEGUARD-AGAINST-ELECTROMAGNETIC-RADIATIONS.pdf#page=159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Joshua Puplampu</w:t>
      </w:r>
      <w:r>
        <w:t xml:space="preserve"> (2015). </w:t>
      </w:r>
      <w:r>
        <w:t xml:space="preserve">p-tert-Butyl Thiacalix [4] arene Derivatives Functionalized in the Lower Rim with Bis (3-aminopropyl) amine: Synthesis and Interaction with DNA.</w:t>
      </w:r>
      <w:r>
        <w:t xml:space="preserve"> </w:t>
      </w:r>
      <w:r>
        <w:rPr>
          <w:i/>
        </w:rPr>
        <w:t xml:space="preserve">Makrogeterocikly</w:t>
      </w:r>
      <w:r>
        <w:t xml:space="preserve">.</w:t>
      </w:r>
      <w:r>
        <w:t xml:space="preserve"> </w:t>
      </w:r>
      <w:hyperlink xmlns:r="http://schemas.openxmlformats.org/officeDocument/2006/relationships" w:history="true" r:id="Ra26ebef6f67844bc">
        <w:r>
          <w:rPr>
            <w:rStyle w:val="Hyperlink"/>
          </w:rPr>
          <w:t xml:space="preserve">https://www.academia.edu/download/106512998/mhc140722s_0.pdf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Joshua Buer Puplampu</w:t>
      </w:r>
      <w:r>
        <w:t xml:space="preserve"> (2014). </w:t>
      </w:r>
      <w:r>
        <w:t xml:space="preserve">Synthesis of new types of PAMAM-dendrimers based on p-tert-butylthiacalix [4] arene.</w:t>
      </w:r>
      <w:r>
        <w:t xml:space="preserve"> </w:t>
      </w:r>
      <w:r>
        <w:rPr>
          <w:i/>
        </w:rPr>
        <w:t xml:space="preserve">Butlerov Commun.,</w:t>
      </w:r>
      <w:r>
        <w:t xml:space="preserve">.</w:t>
      </w:r>
      <w:r>
        <w:t xml:space="preserve"> </w:t>
      </w:r>
      <w:hyperlink xmlns:r="http://schemas.openxmlformats.org/officeDocument/2006/relationships" w:history="true" r:id="R6c1ca4a73de648f0">
        <w:r>
          <w:rPr>
            <w:rStyle w:val="Hyperlink"/>
          </w:rPr>
          <w:t xml:space="preserve">https://butlerov.com/files/reports/2014/vol39/8/57/57-64-27_04_201524.pdf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Joshua B Puplampu</w:t>
      </w:r>
      <w:r>
        <w:t xml:space="preserve"> (2014). </w:t>
      </w:r>
      <w:r>
        <w:t xml:space="preserve">Synthesis of p-tert-butylthiacalix [4] arenes functionalized with tris (2-aminoethyl) amine fragments at the lower rim and their interaction with model lipid membranes.</w:t>
      </w:r>
      <w:r>
        <w:t xml:space="preserve"> </w:t>
      </w:r>
      <w:r>
        <w:rPr>
          <w:i/>
        </w:rPr>
        <w:t xml:space="preserve">Macroheterocycles</w:t>
      </w:r>
      <w:r>
        <w:t xml:space="preserve">.</w:t>
      </w:r>
      <w:r>
        <w:t xml:space="preserve"> </w:t>
      </w:r>
      <w:hyperlink xmlns:r="http://schemas.openxmlformats.org/officeDocument/2006/relationships" w:history="true" r:id="R9f973b4973ed40c1">
        <w:r>
          <w:rPr>
            <w:rStyle w:val="Hyperlink"/>
          </w:rPr>
          <w:t xml:space="preserve">https://cyberleninka.ru/article/n/synthesis-of-p-tert-butylthiacalix-4-arenes-functionalized-with-tris-2-aminoethyl-amine-fragments-at-the-lower-rim-and-their-interaction-with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Joshua B. Puplampu</w:t>
      </w:r>
      <w:r>
        <w:t xml:space="preserve"> (2014). </w:t>
      </w:r>
      <w:r>
        <w:t xml:space="preserve">Синтез новых типов ПАМАМ-дендримеров на основе п-трет-бутилтиакаликс [4] арена.</w:t>
      </w:r>
      <w:r>
        <w:t xml:space="preserve"> </w:t>
      </w:r>
      <w:r>
        <w:rPr>
          <w:i/>
        </w:rPr>
        <w:t xml:space="preserve">Бутлеровские сообщения</w:t>
      </w:r>
      <w:r>
        <w:t xml:space="preserve">.</w:t>
      </w:r>
      <w:r>
        <w:t xml:space="preserve"> </w:t>
      </w:r>
      <w:hyperlink xmlns:r="http://schemas.openxmlformats.org/officeDocument/2006/relationships" w:history="true" r:id="R0396531eb6214ac5">
        <w:r>
          <w:rPr>
            <w:rStyle w:val="Hyperlink"/>
          </w:rPr>
          <w:t xml:space="preserve">https://scholar.google.com/scholar?cluster=1637382665293336768&amp;hl=en&amp;oi=scholarr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Joshua B. Puplampu</w:t>
      </w:r>
      <w:r>
        <w:t xml:space="preserve"> (2014). </w:t>
      </w:r>
      <w:r>
        <w:t xml:space="preserve">Синтез производных п-трет-бутилтиакаликс [4] арена, функционализированных по нижнему ободу фрагментами N-(2-гидроксиэтил) этилендиамина, в конфигурациях конус и 1, 3-альтернат ….</w:t>
      </w:r>
      <w:r>
        <w:t xml:space="preserve"> </w:t>
      </w:r>
      <w:r>
        <w:rPr>
          <w:i/>
        </w:rPr>
        <w:t xml:space="preserve">Бутлеровские сообщения</w:t>
      </w:r>
      <w:r>
        <w:t xml:space="preserve">.</w:t>
      </w:r>
      <w:r>
        <w:t xml:space="preserve"> </w:t>
      </w:r>
      <w:hyperlink xmlns:r="http://schemas.openxmlformats.org/officeDocument/2006/relationships" w:history="true" r:id="Rb1f4cbb680814654">
        <w:r>
          <w:rPr>
            <w:rStyle w:val="Hyperlink"/>
          </w:rPr>
          <w:t xml:space="preserve">https://scholar.google.com/scholar?cluster=8547800592229518493&amp;hl=en&amp;oi=scholarr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Joshua B Puplampu</w:t>
      </w:r>
      <w:r>
        <w:t xml:space="preserve"> (2012). </w:t>
      </w:r>
      <w:r>
        <w:t xml:space="preserve">Heteroditopic p-tert-butyl thiacalix[4]arenes for creating supramolecular self-assembles by cascade or commutative mechanisms.</w:t>
      </w:r>
      <w:r>
        <w:t xml:space="preserve"> </w:t>
      </w:r>
      <w:r>
        <w:rPr>
          <w:i/>
        </w:rPr>
        <w:t xml:space="preserve">RSC advances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549d6cacc7347a2">
        <w:r>
          <w:rPr>
            <w:rStyle w:val="Hyperlink"/>
          </w:rPr>
          <w:t xml:space="preserve">https://pubs.rsc.org/ra/article-abstract/2/9/3906/381868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Joshua B Puplampu</w:t>
      </w:r>
      <w:r>
        <w:t xml:space="preserve"> (2011). </w:t>
      </w:r>
      <w:r>
        <w:t xml:space="preserve">Cascade and commutative self-assembles of nanoscale three-component systems controlled by the conformation of thiacalix [4] arene.</w:t>
      </w:r>
      <w:r>
        <w:t xml:space="preserve"> </w:t>
      </w:r>
      <w:r>
        <w:rPr>
          <w:i/>
        </w:rPr>
        <w:t xml:space="preserve">Langmuir</w:t>
      </w:r>
      <w:r>
        <w:t xml:space="preserve">.</w:t>
      </w:r>
      <w:r>
        <w:t xml:space="preserve"> </w:t>
      </w:r>
      <w:hyperlink xmlns:r="http://schemas.openxmlformats.org/officeDocument/2006/relationships" w:history="true" r:id="R7b5fd1d8cf9e4ed1">
        <w:r>
          <w:rPr>
            <w:rStyle w:val="Hyperlink"/>
          </w:rPr>
          <w:t xml:space="preserve">https://doi.org/10.1021/la202536x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Joshua Puplampu</w:t>
      </w:r>
      <w:r>
        <w:t xml:space="preserve"> (2006). </w:t>
      </w:r>
      <w:r>
        <w:t xml:space="preserve">Synthetic receptors for transition metal cations–tetrahydrazides on the basis of p-tert-butylthiacalix [4] arene.</w:t>
      </w:r>
      <w:r>
        <w:t xml:space="preserve"> </w:t>
      </w:r>
      <w:r>
        <w:rPr>
          <w:i/>
        </w:rPr>
        <w:t xml:space="preserve">Mendeleev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c793145f880648e5">
        <w:r>
          <w:rPr>
            <w:rStyle w:val="Hyperlink"/>
          </w:rPr>
          <w:t xml:space="preserve">https://www.academia.edu/download/106513016/mc2006v016n05abeh00237720231012-1-59qnz.pdf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Vitaliy V. Plemenkov, Dmitriy N. Shurpik, Alan A. Akhmedov, </w:t>
      </w:r>
      <w:r>
        <w:rPr>
          <w:b/>
        </w:rPr>
        <w:t xml:space="preserve">Joshua B. Puplampu</w:t>
      </w:r>
      <w:r>
        <w:t xml:space="preserve">, Ivan I. Stoikov</w:t>
      </w:r>
      <w:r>
        <w:t xml:space="preserve"> (2020). </w:t>
      </w:r>
      <w:r>
        <w:t xml:space="preserve">Progress in studies on meroterpenoids.</w:t>
      </w:r>
      <w:r>
        <w:t xml:space="preserve"> </w:t>
      </w:r>
      <w:r>
        <w:rPr>
          <w:i/>
        </w:rPr>
        <w:t xml:space="preserve">Studies in natural products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5edadd4f81d9451a">
        <w:r>
          <w:rPr>
            <w:rStyle w:val="Hyperlink"/>
          </w:rPr>
          <w:t xml:space="preserve">https://doi.org/10.1016/b978-0-12-817903-1.00006-1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Joshua B Puplampu</w:t>
      </w:r>
      <w:r>
        <w:t xml:space="preserve"> (2016). </w:t>
      </w:r>
      <w:r>
        <w:t xml:space="preserve">Systems Based on Calixarenes as the Basis for the Creation of Catalysts and Nanocontainers.</w:t>
      </w:r>
      <w:r>
        <w:t xml:space="preserve"> </w:t>
      </w:r>
      <w:r>
        <w:rPr>
          <w:i/>
        </w:rPr>
        <w:t xml:space="preserve">Organic Nanoreactors</w:t>
      </w:r>
      <w:r>
        <w:t xml:space="preserve">.</w:t>
      </w:r>
      <w:r>
        <w:t xml:space="preserve"> </w:t>
      </w:r>
      <w:hyperlink xmlns:r="http://schemas.openxmlformats.org/officeDocument/2006/relationships" w:history="true" r:id="R1d191cd4fc7947b1">
        <w:r>
          <w:rPr>
            <w:rStyle w:val="Hyperlink"/>
          </w:rPr>
          <w:t xml:space="preserve">https://www.sciencedirect.com/science/article/pii/B9780128017135000045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JB Puplampu</w:t>
      </w:r>
      <w:r>
        <w:t xml:space="preserve"> (2012). </w:t>
      </w:r>
      <w:r>
        <w:t xml:space="preserve">Aminophosphonates: Synthesis and practical application.</w:t>
      </w:r>
      <w:r>
        <w:t xml:space="preserve"> </w:t>
      </w:r>
      <w:r>
        <w:rPr>
          <w:i/>
        </w:rPr>
        <w:t xml:space="preserve">Phosphorus: Properties, Health Effects and the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f503aaee2a64213">
        <w:r>
          <w:rPr>
            <w:rStyle w:val="Hyperlink"/>
          </w:rPr>
          <w:t xml:space="preserve">https://scholar.google.com/scholar?cluster=4752858676553448767&amp;hl=en&amp;oi=scholarr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JB Puplampu</w:t>
      </w:r>
      <w:r>
        <w:t xml:space="preserve"> (2017). </w:t>
      </w:r>
      <w:r>
        <w:t xml:space="preserve">Supramolecular systems: chemistry, types and applications. Hauppauge, NY.</w:t>
      </w:r>
      <w:r>
        <w:t xml:space="preserve"> </w:t>
      </w:r>
      <w:r>
        <w:rPr>
          <w:i/>
        </w:rPr>
        <w:t xml:space="preserve">USA: Nova Publisher</w:t>
      </w:r>
      <w:r>
        <w:t xml:space="preserve">.</w:t>
      </w:r>
      <w:r>
        <w:t xml:space="preserve"> </w:t>
      </w:r>
      <w:hyperlink xmlns:r="http://schemas.openxmlformats.org/officeDocument/2006/relationships" w:history="true" r:id="R8619797385b64940">
        <w:r>
          <w:rPr>
            <w:rStyle w:val="Hyperlink"/>
          </w:rPr>
          <w:t xml:space="preserve">https://scholar.google.com/scholar?cluster=18155370170487225585&amp;hl=en&amp;oi=scholarr</w:t>
        </w:r>
      </w:hyperlink>
    </w:p>
    <w:sectPr>
      <w:footerReference xmlns:r="http://schemas.openxmlformats.org/officeDocument/2006/relationships" w:type="default" r:id="Rd19ea7750b9f4ef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scholar.ucc.edu.gh/staff/a52331e9-c785-4f20-9a40-eb199ccefccc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59128e3ef1d41fa" /><Relationship Type="http://schemas.openxmlformats.org/officeDocument/2006/relationships/hyperlink" Target="https://orcid.org/0000-0002-2426-3185" TargetMode="External" Id="R5be15e6be96c4cd2" /><Relationship Type="http://schemas.openxmlformats.org/officeDocument/2006/relationships/hyperlink" Target="https://scholar.google.com/citations?user=58Ntc_oAAAAJ&amp;hl=en" TargetMode="External" Id="R1d454049565144c4" /><Relationship Type="http://schemas.openxmlformats.org/officeDocument/2006/relationships/hyperlink" Target="https://scholar.ucc.edu.gh/staff/a52331e9-c785-4f20-9a40-eb199ccefccc" TargetMode="External" Id="R2bb6071afc8e4e51" /><Relationship Type="http://schemas.openxmlformats.org/officeDocument/2006/relationships/hyperlink" Target="https://doi.org/10.1021/acsengineeringau.4c00017" TargetMode="External" Id="R8db9c7b054894e58" /><Relationship Type="http://schemas.openxmlformats.org/officeDocument/2006/relationships/hyperlink" Target="https://doi.org/10.1021/acs.langmuir.2c03271" TargetMode="External" Id="R68f51bf5707f4b61" /><Relationship Type="http://schemas.openxmlformats.org/officeDocument/2006/relationships/hyperlink" Target="https://doi.org/10.1021/acsomega.2c07562" TargetMode="External" Id="R8b6cae74cb384859" /><Relationship Type="http://schemas.openxmlformats.org/officeDocument/2006/relationships/hyperlink" Target="https://doi.org/10.1155/2021/6641128" TargetMode="External" Id="R95d327dc9a8b48c0" /><Relationship Type="http://schemas.openxmlformats.org/officeDocument/2006/relationships/hyperlink" Target="https://doi.org/10.1002/slct.202101285" TargetMode="External" Id="R67d19890eb6244de" /><Relationship Type="http://schemas.openxmlformats.org/officeDocument/2006/relationships/hyperlink" Target="https://doi.org/10.1080/26895293.2021.1925356" TargetMode="External" Id="Rd30b43f607ba44af" /><Relationship Type="http://schemas.openxmlformats.org/officeDocument/2006/relationships/hyperlink" Target="https://go.gale.com/ps/i.do?id=GALE%7CA613319031&amp;sid=googleScholar&amp;v=2.1&amp;it=r&amp;linkaccess=abs&amp;issn=09764836&amp;p=HRCA&amp;sw=w" TargetMode="External" Id="R1c09f91af9034139" /><Relationship Type="http://schemas.openxmlformats.org/officeDocument/2006/relationships/hyperlink" Target="https://doi.org/10.1080/26895293.2020.1817799" TargetMode="External" Id="Rb954fc0b8a594942" /><Relationship Type="http://schemas.openxmlformats.org/officeDocument/2006/relationships/hyperlink" Target="https://doi.org/10.1039/c9cy02435b" TargetMode="External" Id="R30d9c2baa9944a89" /><Relationship Type="http://schemas.openxmlformats.org/officeDocument/2006/relationships/hyperlink" Target="https://doi.org/10.1080/10610278.2019.1628231" TargetMode="External" Id="R3e4f079d443e434c" /><Relationship Type="http://schemas.openxmlformats.org/officeDocument/2006/relationships/hyperlink" Target="https://www.researchgate.net/profile/Antonio-Luque-4/publication/317756998_Supramolecular_metal-organic_frameworks_based_on_metal-nucleobase_entities/links/6193941761f0987720a0a58f/Supramolecular-metal-organic-frameworks-based-on-metal-nucleobase-entities.pdf#page=13" TargetMode="External" Id="R67bf0c0674744919" /><Relationship Type="http://schemas.openxmlformats.org/officeDocument/2006/relationships/hyperlink" Target="https://doi.org/10.1007/s11172-017-1917-2" TargetMode="External" Id="R9d8e77de2ae7464e" /><Relationship Type="http://schemas.openxmlformats.org/officeDocument/2006/relationships/hyperlink" Target="https://www.researchgate.net/profile/Sundeep-Dhawan/publication/282996913_REDUCED_GRAPHENE_OXIDE_DIMENSIONALLY_CONTROLLED_FE2O3_COMPOSITE_-_A_SAFEGUARD_AGAINST_ELECTROMAGNETIC_RADIATIONS/links/5629ed5508ae22b170315f4d/REDUCED-GRAPHENE-OXIDE-DIMENSIONALLY-CONTROLLED-FE2O3-COMPOSITE-A-SAFEGUARD-AGAINST-ELECTROMAGNETIC-RADIATIONS.pdf#page=159" TargetMode="External" Id="Ra7aebce13ae94f34" /><Relationship Type="http://schemas.openxmlformats.org/officeDocument/2006/relationships/hyperlink" Target="https://www.academia.edu/download/106512998/mhc140722s_0.pdf" TargetMode="External" Id="Ra26ebef6f67844bc" /><Relationship Type="http://schemas.openxmlformats.org/officeDocument/2006/relationships/hyperlink" Target="https://butlerov.com/files/reports/2014/vol39/8/57/57-64-27_04_201524.pdf" TargetMode="External" Id="R6c1ca4a73de648f0" /><Relationship Type="http://schemas.openxmlformats.org/officeDocument/2006/relationships/hyperlink" Target="https://cyberleninka.ru/article/n/synthesis-of-p-tert-butylthiacalix-4-arenes-functionalized-with-tris-2-aminoethyl-amine-fragments-at-the-lower-rim-and-their-interaction-with" TargetMode="External" Id="R9f973b4973ed40c1" /><Relationship Type="http://schemas.openxmlformats.org/officeDocument/2006/relationships/hyperlink" Target="https://scholar.google.com/scholar?cluster=1637382665293336768&amp;hl=en&amp;oi=scholarr" TargetMode="External" Id="R0396531eb6214ac5" /><Relationship Type="http://schemas.openxmlformats.org/officeDocument/2006/relationships/hyperlink" Target="https://scholar.google.com/scholar?cluster=8547800592229518493&amp;hl=en&amp;oi=scholarr" TargetMode="External" Id="Rb1f4cbb680814654" /><Relationship Type="http://schemas.openxmlformats.org/officeDocument/2006/relationships/hyperlink" Target="https://pubs.rsc.org/ra/article-abstract/2/9/3906/381868" TargetMode="External" Id="R3549d6cacc7347a2" /><Relationship Type="http://schemas.openxmlformats.org/officeDocument/2006/relationships/hyperlink" Target="https://doi.org/10.1021/la202536x" TargetMode="External" Id="R7b5fd1d8cf9e4ed1" /><Relationship Type="http://schemas.openxmlformats.org/officeDocument/2006/relationships/hyperlink" Target="https://www.academia.edu/download/106513016/mc2006v016n05abeh00237720231012-1-59qnz.pdf" TargetMode="External" Id="Rc793145f880648e5" /><Relationship Type="http://schemas.openxmlformats.org/officeDocument/2006/relationships/hyperlink" Target="https://doi.org/10.1016/b978-0-12-817903-1.00006-1" TargetMode="External" Id="R5edadd4f81d9451a" /><Relationship Type="http://schemas.openxmlformats.org/officeDocument/2006/relationships/hyperlink" Target="https://www.sciencedirect.com/science/article/pii/B9780128017135000045" TargetMode="External" Id="R1d191cd4fc7947b1" /><Relationship Type="http://schemas.openxmlformats.org/officeDocument/2006/relationships/hyperlink" Target="https://scholar.google.com/scholar?cluster=4752858676553448767&amp;hl=en&amp;oi=scholarr" TargetMode="External" Id="R8f503aaee2a64213" /><Relationship Type="http://schemas.openxmlformats.org/officeDocument/2006/relationships/hyperlink" Target="https://scholar.google.com/scholar?cluster=18155370170487225585&amp;hl=en&amp;oi=scholarr" TargetMode="External" Id="R8619797385b64940" /><Relationship Type="http://schemas.openxmlformats.org/officeDocument/2006/relationships/footer" Target="/word/footer1.xml" Id="Rd19ea7750b9f4ef7" /></Relationships>
</file>