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cfd8ce1ac4f98" /><Relationship Type="http://schemas.openxmlformats.org/package/2006/relationships/metadata/core-properties" Target="/package/services/metadata/core-properties/bf74d191a3974e0ebfda1ce0a31bac00.psmdcp" Id="R20b4ab0aee52496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Anita Efua Davies</w:t>
      </w:r>
    </w:p>
    <w:p>
      <w:r>
        <w:rPr>
          <w:rStyle w:val="Muted"/>
          <w:sz w:val="22"/>
        </w:rPr>
        <w:t xml:space="preserve">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05ecf9c837c4c58">
        <w:r>
          <w:rPr>
            <w:rStyle w:val="Hyperlink"/>
            <w:sz w:val="18"/>
          </w:rPr>
          <w:t xml:space="preserve">scholar.google.com/citations?user=HPGfuIAAAAAJ&amp;hl=en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6deff3267504f29">
        <w:r>
          <w:rPr>
            <w:rStyle w:val="Hyperlink"/>
            <w:sz w:val="18"/>
          </w:rPr>
          <w:t xml:space="preserve">scholar.ucc.edu.gh/staff/a856e6b1-a9b0-45f2-b2d6-1dc1542dfe1a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Medical-Surgical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Oncology · Endocrinology, Diabetes and Metabolism · Genetics · Hematology · Microbiology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2015–2025. Field-weighted impact is the mean over the 4 works scored for it; 1.00 is the world average for works of the same field, type and year. 1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Joyce Agyeiwaa, Sarah Ama Amoo, Abigail Kusi-Amponsah Diji, Hayford Asare, Godwin Antwi, </w:t>
      </w:r>
      <w:r>
        <w:rPr>
          <w:b/>
        </w:rPr>
        <w:t xml:space="preserve">Anita Efua Davies</w:t>
      </w:r>
      <w:r>
        <w:t xml:space="preserve">, Francis Diji, Nancy Innocentia Ebu Enyan</w:t>
      </w:r>
      <w:r>
        <w:t xml:space="preserve"> (2025). </w:t>
      </w:r>
      <w:r>
        <w:t xml:space="preserve">Perspectives of healthcare providers caring for women living with cervical cancer in a tertiary facility in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4f4b6c17e284685">
        <w:r>
          <w:rPr>
            <w:rStyle w:val="Hyperlink"/>
          </w:rPr>
          <w:t xml:space="preserve">https://doi.org/10.1186/s12982-025-01196-z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Joyce Agyeiwaa, Abigail Kusi-Amponsah Diji, Sarah Ama Amoo, Hayford Asare, Dorcas Yeboah, Godwin Antwi, </w:t>
      </w:r>
      <w:r>
        <w:rPr>
          <w:b/>
        </w:rPr>
        <w:t xml:space="preserve">Anita Efua Davies</w:t>
      </w:r>
      <w:r>
        <w:t xml:space="preserve">, Francis Diji, Nancy Innocentia Ebu Enyan</w:t>
      </w:r>
      <w:r>
        <w:t xml:space="preserve"> (2024). </w:t>
      </w:r>
      <w:r>
        <w:t xml:space="preserve">Experiences of women living with cervical cancer in Ghana: challenges and coping strategies.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336558490034ba0">
        <w:r>
          <w:rPr>
            <w:rStyle w:val="Hyperlink"/>
          </w:rPr>
          <w:t xml:space="preserve">https://doi.org/10.1186/s12905-024-03472-7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Andrews Adjei Druye, Mustapha Amoadu, Christian Makafui Boso, Bernard Nabe, Justice Enock Kagbo, Amidu Alhassan, Frank Offei Odonkor, Godswill Sedinam Lanyo, </w:t>
      </w:r>
      <w:r>
        <w:rPr>
          <w:b/>
        </w:rPr>
        <w:t xml:space="preserve">Anita Efua Davies</w:t>
      </w:r>
      <w:r>
        <w:t xml:space="preserve">, Patience Fakornam Doe, Christiana Okantey, Godson Obeng Ofori, Dorcas Frempomaa Agyare, Susanna Aba Abraham</w:t>
      </w:r>
      <w:r>
        <w:t xml:space="preserve"> (2024). </w:t>
      </w:r>
      <w:r>
        <w:t xml:space="preserve">Self-management needs, strategies and support for individuals with sickle cell disease in developing countries: a scoping review.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633a99ca5924d63">
        <w:r>
          <w:rPr>
            <w:rStyle w:val="Hyperlink"/>
          </w:rPr>
          <w:t xml:space="preserve">https://doi.org/10.1136/bmjopen-2024-087723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Anita Davies</w:t>
      </w:r>
      <w:r>
        <w:t xml:space="preserve"> (2023). </w:t>
      </w:r>
      <w:r>
        <w:t xml:space="preserve">Motivational factors influencing blood donation at the Cape Coast Metropolitan Hospital, Ghana.</w:t>
      </w:r>
      <w:r>
        <w:t xml:space="preserve"> </w:t>
      </w:r>
      <w:r>
        <w:rPr>
          <w:i/>
        </w:rPr>
        <w:t xml:space="preserve">West African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ab850936840f434e">
        <w:r>
          <w:rPr>
            <w:rStyle w:val="Hyperlink"/>
          </w:rPr>
          <w:t xml:space="preserve">https://wajournalofnursing.org/wajn/article/view/6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Nancy Innocentia Ebu Enyan, </w:t>
      </w:r>
      <w:r>
        <w:rPr>
          <w:b/>
        </w:rPr>
        <w:t xml:space="preserve">Anita Efua Davies</w:t>
      </w:r>
      <w:r>
        <w:t xml:space="preserve">, Rita Opoku-Danso, Francis Annor, Dorcas Obiri-Yeboah</w:t>
      </w:r>
      <w:r>
        <w:t xml:space="preserve"> (2022). </w:t>
      </w:r>
      <w:r>
        <w:t xml:space="preserve">Correlates of cervical cancer screening participation, intention and self-efficacy among Muslim women in southern Ghana.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b0d481934114d8e">
        <w:r>
          <w:rPr>
            <w:rStyle w:val="Hyperlink"/>
          </w:rPr>
          <w:t xml:space="preserve">https://doi.org/10.1186/s12905-022-01803-0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Anita Efua Davies</w:t>
      </w:r>
      <w:r>
        <w:t xml:space="preserve"> (2015). </w:t>
      </w:r>
      <w:r>
        <w:t xml:space="preserve">THE ROLE OF DISTANCE LEARNING IN BSc. NURSING EDUCATION.</w:t>
      </w:r>
      <w:r>
        <w:t xml:space="preserve"> </w:t>
      </w:r>
      <w:r>
        <w:rPr>
          <w:i/>
        </w:rPr>
        <w:t xml:space="preserve">West African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a8d810e09fd74500">
        <w:r>
          <w:rPr>
            <w:rStyle w:val="Hyperlink"/>
          </w:rPr>
          <w:t xml:space="preserve">https://openurl.ebsco.com/contentitem/gcd:108501534?sid=ebsco:plink:crawler-gcd&amp;id=ebsco:gcd:108501534&amp;crl=c&amp;jrnl=11179686</w:t>
        </w:r>
      </w:hyperlink>
    </w:p>
    <w:sectPr>
      <w:footerReference xmlns:r="http://schemas.openxmlformats.org/officeDocument/2006/relationships" w:type="default" r:id="R4caa5f894cb148a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scholar.ucc.edu.gh/staff/a856e6b1-a9b0-45f2-b2d6-1dc1542dfe1a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961ea0b7d547b7" /><Relationship Type="http://schemas.openxmlformats.org/officeDocument/2006/relationships/hyperlink" Target="https://scholar.google.com/citations?user=HPGfuIAAAAAJ&amp;hl=en" TargetMode="External" Id="R105ecf9c837c4c58" /><Relationship Type="http://schemas.openxmlformats.org/officeDocument/2006/relationships/hyperlink" Target="https://scholar.ucc.edu.gh/staff/a856e6b1-a9b0-45f2-b2d6-1dc1542dfe1a" TargetMode="External" Id="R66deff3267504f29" /><Relationship Type="http://schemas.openxmlformats.org/officeDocument/2006/relationships/hyperlink" Target="https://doi.org/10.1186/s12982-025-01196-z" TargetMode="External" Id="Rd4f4b6c17e284685" /><Relationship Type="http://schemas.openxmlformats.org/officeDocument/2006/relationships/hyperlink" Target="https://doi.org/10.1186/s12905-024-03472-7" TargetMode="External" Id="R2336558490034ba0" /><Relationship Type="http://schemas.openxmlformats.org/officeDocument/2006/relationships/hyperlink" Target="https://doi.org/10.1136/bmjopen-2024-087723" TargetMode="External" Id="R1633a99ca5924d63" /><Relationship Type="http://schemas.openxmlformats.org/officeDocument/2006/relationships/hyperlink" Target="https://wajournalofnursing.org/wajn/article/view/6" TargetMode="External" Id="Rab850936840f434e" /><Relationship Type="http://schemas.openxmlformats.org/officeDocument/2006/relationships/hyperlink" Target="https://doi.org/10.1186/s12905-022-01803-0" TargetMode="External" Id="Rcb0d481934114d8e" /><Relationship Type="http://schemas.openxmlformats.org/officeDocument/2006/relationships/hyperlink" Target="https://openurl.ebsco.com/contentitem/gcd:108501534?sid=ebsco:plink:crawler-gcd&amp;id=ebsco:gcd:108501534&amp;crl=c&amp;jrnl=11179686" TargetMode="External" Id="Ra8d810e09fd74500" /><Relationship Type="http://schemas.openxmlformats.org/officeDocument/2006/relationships/footer" Target="/word/footer1.xml" Id="R4caa5f894cb148aa" /></Relationships>
</file>