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88d3a79ee47ea" /><Relationship Type="http://schemas.openxmlformats.org/package/2006/relationships/metadata/core-properties" Target="/package/services/metadata/core-properties/a867e4e89f164c71ab0298fa8e036770.psmdcp" Id="R1f886ae21213494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Constance Caroline Cobbold</w:t>
      </w:r>
    </w:p>
    <w:p>
      <w:r>
        <w:rPr>
          <w:rStyle w:val="Muted"/>
          <w:sz w:val="22"/>
        </w:rPr>
        <w:t xml:space="preserve">Assistant Lecturer · Department of Pharma. and Pharmacy Pract.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9b6e3ba16484824">
        <w:r>
          <w:rPr>
            <w:rStyle w:val="Hyperlink"/>
            <w:sz w:val="18"/>
          </w:rPr>
          <w:t xml:space="preserve">0000-0001-6053-4117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ef63620c4f24caa">
        <w:r>
          <w:rPr>
            <w:rStyle w:val="Hyperlink"/>
            <w:sz w:val="18"/>
          </w:rPr>
          <w:t xml:space="preserve">scholar.google.com/citations?user=UBQ8D6oAAAAJ&amp;hl=en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018bec48e9e4f81">
        <w:r>
          <w:rPr>
            <w:rStyle w:val="Hyperlink"/>
            <w:sz w:val="18"/>
          </w:rPr>
          <w:t xml:space="preserve">scholar.ucc.edu.gh/staff/b07f1b6b-9e73-40e7-94d6-9a7d8b87a9c9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Pain Management · Chronic Disease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Geriatrics and Gerontology · Applied Microbiology and Biotechnology · Cardiology and Cardiovascular Medicine · Emergency Medical Services · Epidemiology · Family Practice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2015–2026. Field-weighted impact is the mean over the 6 works scored for it; 1.00 is the world average for works of the same field, type and year. 3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Pharmacotherapeutics and Pharmacy Practice,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Richard Delali Agbeko Djochie, Jonathan Boakye-Yiadom, Adwoa Oforiwaa Kwakye, Kwaku Gyamfi Oppong, Ivan Eduku Mozu, </w:t>
      </w:r>
      <w:r>
        <w:rPr>
          <w:b/>
        </w:rPr>
        <w:t xml:space="preserve">Constance Caroline Cobbold</w:t>
      </w:r>
      <w:r>
        <w:t xml:space="preserve">, Robert Peter Biney</w:t>
      </w:r>
      <w:r>
        <w:t xml:space="preserve"> (2026). </w:t>
      </w:r>
      <w:r>
        <w:t xml:space="preserve">Prevalence and predictors of prescribing errors in a primary care setting in Ghana.</w:t>
      </w:r>
      <w:r>
        <w:t xml:space="preserve"> </w:t>
      </w:r>
      <w:r>
        <w:rPr>
          <w:i/>
        </w:rPr>
        <w:t xml:space="preserve">Therapeutic Advances in Drug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3b2d571a73d7475a">
        <w:r>
          <w:rPr>
            <w:rStyle w:val="Hyperlink"/>
          </w:rPr>
          <w:t xml:space="preserve">https://doi.org/10.1177/20420986251414590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Adwoa Oforiwaa Kwakye, Araba Atta Hutton-Nyameaye, </w:t>
      </w:r>
      <w:r>
        <w:rPr>
          <w:b/>
        </w:rPr>
        <w:t xml:space="preserve">Constance Caroline Cobbold</w:t>
      </w:r>
      <w:r>
        <w:t xml:space="preserve">, Pauline Boachie-Ansah, Irene A. Kretchy</w:t>
      </w:r>
      <w:r>
        <w:t xml:space="preserve"> (2025). </w:t>
      </w:r>
      <w:r>
        <w:t xml:space="preserve">A scoping review of interventions to optimize medication adherence in hypertension comorbidity.</w:t>
      </w:r>
      <w:r>
        <w:t xml:space="preserve"> </w:t>
      </w:r>
      <w:r>
        <w:rPr>
          <w:i/>
        </w:rPr>
        <w:t xml:space="preserve">Research in Social and Administrative Pharmacy</w:t>
      </w:r>
      <w:r>
        <w:t xml:space="preserve">.</w:t>
      </w:r>
      <w:r>
        <w:t xml:space="preserve"> </w:t>
      </w:r>
      <w:hyperlink xmlns:r="http://schemas.openxmlformats.org/officeDocument/2006/relationships" w:history="true" r:id="Rc68d45ad044d4123">
        <w:r>
          <w:rPr>
            <w:rStyle w:val="Hyperlink"/>
          </w:rPr>
          <w:t xml:space="preserve">https://doi.org/10.1016/j.sapharm.2025.01.008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Ivan EMOZU, Yaa AFRIMPONG, </w:t>
      </w:r>
      <w:r>
        <w:rPr>
          <w:b/>
        </w:rPr>
        <w:t xml:space="preserve">Constance C COBBOLD</w:t>
      </w:r>
      <w:r>
        <w:t xml:space="preserve">, Richard D DJOCHIE, Kwasi AGYEN-MENSAH, Robert PBINEY</w:t>
      </w:r>
      <w:r>
        <w:t xml:space="preserve"> (2025). </w:t>
      </w:r>
      <w:r>
        <w:t xml:space="preserve">Prevalence and Patterns of Medication Use in Central Nervous System Disorders at a Tertiary Hospital in Ghana: A Descriptive Study.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e113c0da6924c88">
        <w:r>
          <w:rPr>
            <w:rStyle w:val="Hyperlink"/>
          </w:rPr>
          <w:t xml:space="preserve">https://doi.org/10.46829/hsijournal.2025.12.7.2.1247-1253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Douglas Arthur, Oluwayemisi Esther Ekor, Kofi Nyanor Amoh, </w:t>
      </w:r>
      <w:r>
        <w:rPr>
          <w:b/>
        </w:rPr>
        <w:t xml:space="preserve">Constance Caroline Cobbold</w:t>
      </w:r>
      <w:r>
        <w:t xml:space="preserve">, Ernest Obese, Kwasi Antwi Koranteng, Mawuli K. Gyakobo, Philip Afful, Elvis Ofori Ameyaw</w:t>
      </w:r>
      <w:r>
        <w:t xml:space="preserve"> (2025). </w:t>
      </w:r>
      <w:r>
        <w:t xml:space="preserve">Urological Emergencies Seen at a Tertiary Hospital in Central Region of Ghana.</w:t>
      </w:r>
      <w:r>
        <w:t xml:space="preserve"> </w:t>
      </w:r>
      <w:r>
        <w:rPr>
          <w:i/>
        </w:rPr>
        <w:t xml:space="preserve">Open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ef17ed7bb624edc">
        <w:r>
          <w:rPr>
            <w:rStyle w:val="Hyperlink"/>
          </w:rPr>
          <w:t xml:space="preserve">https://doi.org/10.4236/oju.2025.158037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Cornelius C. Dodoo, Ebo Hanson-Yamoah, David Adedia, Irene Erzuah, Peter Yamoah, Fareeda Brobbey, </w:t>
      </w:r>
      <w:r>
        <w:rPr>
          <w:b/>
        </w:rPr>
        <w:t xml:space="preserve">Constance Cobbold</w:t>
      </w:r>
      <w:r>
        <w:t xml:space="preserve">, Josephine Mensah</w:t>
      </w:r>
      <w:r>
        <w:t xml:space="preserve"> (2024). </w:t>
      </w:r>
      <w:r>
        <w:t xml:space="preserve">Using machine learning algorithms to predict COVID-19 vaccine uptake: A year after the introduction of COVID-19 vaccines in Ghana.</w:t>
      </w:r>
      <w:r>
        <w:t xml:space="preserve"> </w:t>
      </w:r>
      <w:r>
        <w:rPr>
          <w:i/>
        </w:rPr>
        <w:t xml:space="preserve">Vaccine X</w:t>
      </w:r>
      <w:r>
        <w:t xml:space="preserve">.</w:t>
      </w:r>
      <w:r>
        <w:t xml:space="preserve"> </w:t>
      </w:r>
      <w:hyperlink xmlns:r="http://schemas.openxmlformats.org/officeDocument/2006/relationships" w:history="true" r:id="Rff66a9b61dae47d8">
        <w:r>
          <w:rPr>
            <w:rStyle w:val="Hyperlink"/>
          </w:rPr>
          <w:t xml:space="preserve">https://doi.org/10.1016/j.jvacx.2024.100466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Pauline Boachie-Ansah, Berko Panyin Anto, Afia Frimpomaa Asare Marfo, Edward Tieru Dassah, </w:t>
      </w:r>
      <w:r>
        <w:rPr>
          <w:b/>
        </w:rPr>
        <w:t xml:space="preserve">Constance Caroline Cobbold</w:t>
      </w:r>
      <w:r>
        <w:t xml:space="preserve">, Morrison Asiamah</w:t>
      </w:r>
      <w:r>
        <w:t xml:space="preserve"> (2023). </w:t>
      </w:r>
      <w:r>
        <w:t xml:space="preserve">Prevalence, Awareness, and Control of Hypertensive Disorders amongst Pregnant Women Seeking Healthcare in Ghana.</w:t>
      </w:r>
      <w:r>
        <w:t xml:space="preserve"> </w:t>
      </w:r>
      <w:r>
        <w:rPr>
          <w:i/>
        </w:rPr>
        <w:t xml:space="preserve">Journal of Pregnancy</w:t>
      </w:r>
      <w:r>
        <w:t xml:space="preserve">.</w:t>
      </w:r>
      <w:r>
        <w:t xml:space="preserve"> </w:t>
      </w:r>
      <w:hyperlink xmlns:r="http://schemas.openxmlformats.org/officeDocument/2006/relationships" w:history="true" r:id="R97648b2750c642ee">
        <w:r>
          <w:rPr>
            <w:rStyle w:val="Hyperlink"/>
          </w:rPr>
          <w:t xml:space="preserve">https://doi.org/10.1155/2023/4194443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Constance Caroline Cobbold</w:t>
      </w:r>
      <w:r>
        <w:t xml:space="preserve"> (2016). </w:t>
      </w:r>
      <w:r>
        <w:t xml:space="preserve">Explorative assessment of prescribing pattern at Cape Coast Teaching Hospital.</w:t>
      </w:r>
      <w:r>
        <w:t xml:space="preserve"> </w:t>
      </w:r>
      <w:r>
        <w:rPr>
          <w:i/>
        </w:rPr>
        <w:t xml:space="preserve">The Ghana Pharmaceutical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Constance Caroline Cobbold</w:t>
      </w:r>
      <w:r>
        <w:t xml:space="preserve">, AFA Marfo</w:t>
      </w:r>
      <w:r>
        <w:t xml:space="preserve"> (2015). </w:t>
      </w:r>
      <w:r>
        <w:t xml:space="preserve">Ghanaian Pharmacists’ Knowledge and Perception of Medication History Taking.</w:t>
      </w:r>
      <w:r>
        <w:t xml:space="preserve"> </w:t>
      </w:r>
      <w:r>
        <w:rPr>
          <w:i/>
        </w:rPr>
        <w:t xml:space="preserve">Journal of Health, Medicine and Nursing</w:t>
      </w:r>
      <w:r>
        <w:t xml:space="preserve">.</w:t>
      </w:r>
    </w:p>
    <w:sectPr>
      <w:footerReference xmlns:r="http://schemas.openxmlformats.org/officeDocument/2006/relationships" w:type="default" r:id="R24cc889cc67c40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scholar.ucc.edu.gh/staff/b07f1b6b-9e73-40e7-94d6-9a7d8b87a9c9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291e53d44e4ab1" /><Relationship Type="http://schemas.openxmlformats.org/officeDocument/2006/relationships/hyperlink" Target="https://orcid.org/0000-0001-6053-4117" TargetMode="External" Id="R99b6e3ba16484824" /><Relationship Type="http://schemas.openxmlformats.org/officeDocument/2006/relationships/hyperlink" Target="https://scholar.google.com/citations?user=UBQ8D6oAAAAJ&amp;hl=en" TargetMode="External" Id="R3ef63620c4f24caa" /><Relationship Type="http://schemas.openxmlformats.org/officeDocument/2006/relationships/hyperlink" Target="https://scholar.ucc.edu.gh/staff/b07f1b6b-9e73-40e7-94d6-9a7d8b87a9c9" TargetMode="External" Id="R4018bec48e9e4f81" /><Relationship Type="http://schemas.openxmlformats.org/officeDocument/2006/relationships/hyperlink" Target="https://doi.org/10.1177/20420986251414590" TargetMode="External" Id="R3b2d571a73d7475a" /><Relationship Type="http://schemas.openxmlformats.org/officeDocument/2006/relationships/hyperlink" Target="https://doi.org/10.1016/j.sapharm.2025.01.008" TargetMode="External" Id="Rc68d45ad044d4123" /><Relationship Type="http://schemas.openxmlformats.org/officeDocument/2006/relationships/hyperlink" Target="https://doi.org/10.46829/hsijournal.2025.12.7.2.1247-1253" TargetMode="External" Id="R3e113c0da6924c88" /><Relationship Type="http://schemas.openxmlformats.org/officeDocument/2006/relationships/hyperlink" Target="https://doi.org/10.4236/oju.2025.158037" TargetMode="External" Id="R3ef17ed7bb624edc" /><Relationship Type="http://schemas.openxmlformats.org/officeDocument/2006/relationships/hyperlink" Target="https://doi.org/10.1016/j.jvacx.2024.100466" TargetMode="External" Id="Rff66a9b61dae47d8" /><Relationship Type="http://schemas.openxmlformats.org/officeDocument/2006/relationships/hyperlink" Target="https://doi.org/10.1155/2023/4194443" TargetMode="External" Id="R97648b2750c642ee" /><Relationship Type="http://schemas.openxmlformats.org/officeDocument/2006/relationships/footer" Target="/word/footer1.xml" Id="R24cc889cc67c40b3" /></Relationships>
</file>