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1ebf36ed84fde" /><Relationship Type="http://schemas.openxmlformats.org/package/2006/relationships/metadata/core-properties" Target="/package/services/metadata/core-properties/a2b66a59ad7f48198804e9d9ca3aeda6.psmdcp" Id="R45775975a526421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Augustine Duah Osei</w:t>
      </w:r>
    </w:p>
    <w:p>
      <w:r>
        <w:rPr>
          <w:rStyle w:val="Muted"/>
          <w:sz w:val="22"/>
        </w:rPr>
        <w:t xml:space="preserve">Lecturer · History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9f6201ef8d840d8">
        <w:r>
          <w:rPr>
            <w:rStyle w:val="Hyperlink"/>
            <w:sz w:val="18"/>
          </w:rPr>
          <w:t xml:space="preserve">scholar.ucc.edu.gh/staff/b84e825f-4846-417f-924c-5813c0510398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b9adfdfe439342b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scholar.ucc.edu.gh/staff/b84e825f-4846-417f-924c-5813c0510398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82c6f51dbaa4098" /><Relationship Type="http://schemas.openxmlformats.org/officeDocument/2006/relationships/hyperlink" Target="https://scholar.ucc.edu.gh/staff/b84e825f-4846-417f-924c-5813c0510398" TargetMode="External" Id="R79f6201ef8d840d8" /><Relationship Type="http://schemas.openxmlformats.org/officeDocument/2006/relationships/footer" Target="/word/footer1.xml" Id="Rb9adfdfe439342b4" /></Relationships>
</file>