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dd08e398c439f" /><Relationship Type="http://schemas.openxmlformats.org/package/2006/relationships/metadata/core-properties" Target="/package/services/metadata/core-properties/d3a6a1a96116447181ea1075e53d616a.psmdcp" Id="R624b8f9ae0ef4c5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Kwesi Prah Thomford</w:t>
      </w:r>
    </w:p>
    <w:p>
      <w:r>
        <w:rPr>
          <w:rStyle w:val="Muted"/>
          <w:sz w:val="22"/>
        </w:rPr>
        <w:t xml:space="preserve">Senior Lecturer · Pharmacology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e083a4ed18b44f1">
        <w:r>
          <w:rPr>
            <w:rStyle w:val="Hyperlink"/>
            <w:sz w:val="18"/>
          </w:rPr>
          <w:t xml:space="preserve">0000-0002-2039-3337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4059edbff7f4e1c">
        <w:r>
          <w:rPr>
            <w:rStyle w:val="Hyperlink"/>
            <w:sz w:val="18"/>
          </w:rPr>
          <w:t xml:space="preserve">scholar.ucc.edu.gh/staff/c3bb9a6a-84cc-43f4-975d-690d48b5d4cc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Complementary and alternative medicine · Pharmacology · Plant Science · Epidemiology · Cell Biology · Endocrinology, Diabetes and Metabolism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2014–2026. Field-weighted impact is the mean over the 16 works scored for it; 1.00 is the world average for works of the same field, type and year. 1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Department of Pharmacognosy and Herbal Medicine,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Post-Doctoral Fellow</w:t>
      </w:r>
      <w:r>
        <w:tab/>
      </w:r>
      <w:r>
        <w:rPr>
          <w:rStyle w:val="Muted"/>
        </w:rPr>
        <w:t xml:space="preserve">2019–2020</w:t>
      </w:r>
    </w:p>
    <w:p>
      <w:r>
        <w:rPr>
          <w:rStyle w:val="Muted"/>
        </w:rPr>
        <w:t xml:space="preserve">Graduate School of Biomedical Sciences, Nagasaki Daigaku, Nagasaki, Japan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2016–2019</w:t>
      </w:r>
    </w:p>
    <w:p>
      <w:r>
        <w:rPr>
          <w:rStyle w:val="Muted"/>
        </w:rPr>
        <w:t xml:space="preserve">Department of Herbal Medicine, Kwame Nkrumah University of Science and Technology College of Health Sciences,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Medical Herbalist/Assistant Researcher</w:t>
      </w:r>
      <w:r>
        <w:tab/>
      </w:r>
      <w:r>
        <w:rPr>
          <w:rStyle w:val="Muted"/>
        </w:rPr>
        <w:t xml:space="preserve">2009–2016</w:t>
      </w:r>
    </w:p>
    <w:p>
      <w:r>
        <w:rPr>
          <w:rStyle w:val="Muted"/>
        </w:rPr>
        <w:t xml:space="preserve">Clinical Research Department, Centre for Plant Medicine Research, Mampong-Akuapem,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Pharmacognosy</w:t>
      </w:r>
      <w:r>
        <w:tab/>
      </w:r>
      <w:r>
        <w:rPr>
          <w:rStyle w:val="Muted"/>
        </w:rPr>
        <w:t xml:space="preserve">2010–2015</w:t>
      </w:r>
    </w:p>
    <w:p>
      <w:r>
        <w:rPr>
          <w:rStyle w:val="Muted"/>
        </w:rPr>
        <w:t xml:space="preserve">Department of Pharmacognosy,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B.Sc. Herbal Medicine</w:t>
      </w:r>
      <w:r>
        <w:tab/>
      </w:r>
      <w:r>
        <w:rPr>
          <w:rStyle w:val="Muted"/>
        </w:rPr>
        <w:t xml:space="preserve">2003–2007</w:t>
      </w:r>
    </w:p>
    <w:p>
      <w:r>
        <w:rPr>
          <w:rStyle w:val="Muted"/>
        </w:rPr>
        <w:t xml:space="preserve">Department of Herbal Medicine, Kwame Nkrumah University of Science and Technology Faculty of Pharmacy and Pharmaceutical Sciences, Kumasi,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Delali Kofi Fiagbey, Linda Nyame, Zexiang Bao, Zikomo Gaudence Kipanga, Isaac Nii Lante Lamptey, Daniel Kofi Nyame, Helen Dekyem, Yusuf Nasir Maigari, Andriniaina Eric Abdon, </w:t>
      </w:r>
      <w:r>
        <w:rPr>
          <w:b/>
        </w:rPr>
        <w:t xml:space="preserve">Kwesi Prah Thomford</w:t>
      </w:r>
      <w:r>
        <w:t xml:space="preserve">, Jianjun Zou</w:t>
      </w:r>
      <w:r>
        <w:t xml:space="preserve"> (2026). </w:t>
      </w:r>
      <w:r>
        <w:t xml:space="preserve">Knowledge, awareness, and practices of adverse drug reaction reporting among healthcare professionals in the Ashanti region of Ghana.</w:t>
      </w:r>
      <w:r>
        <w:t xml:space="preserve"> </w:t>
      </w:r>
      <w:r>
        <w:rPr>
          <w:i/>
        </w:rPr>
        <w:t xml:space="preserve">Indian Journal of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767878b4cbf4233">
        <w:r>
          <w:rPr>
            <w:rStyle w:val="Hyperlink"/>
          </w:rPr>
          <w:t xml:space="preserve">https://doi.org/10.4103/ijp.ijp_1239_25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Linda Nyame, Hui Xue, Jinxia Yu, Emmanuel D. K. Fiagbey, </w:t>
      </w:r>
      <w:r>
        <w:rPr>
          <w:b/>
        </w:rPr>
        <w:t xml:space="preserve">Kwesi Prah Thomford</w:t>
      </w:r>
      <w:r>
        <w:t xml:space="preserve">, Wei Du</w:t>
      </w:r>
      <w:r>
        <w:t xml:space="preserve"> (2024). </w:t>
      </w:r>
      <w:r>
        <w:t xml:space="preserve">Characteristics and trends in adverse drug reactions in Ghana—evidence of spontaneous reports, 2005—2021.</w:t>
      </w:r>
      <w:r>
        <w:t xml:space="preserve"> </w:t>
      </w:r>
      <w:r>
        <w:rPr>
          <w:i/>
        </w:rPr>
        <w:t xml:space="preserve">Naunyn-Schmiedeberg s Archives of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011f5a855e7411a">
        <w:r>
          <w:rPr>
            <w:rStyle w:val="Hyperlink"/>
          </w:rPr>
          <w:t xml:space="preserve">https://doi.org/10.1007/s00210-024-03302-5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Ama Kyeraa Thomford, </w:t>
      </w:r>
      <w:r>
        <w:rPr>
          <w:b/>
        </w:rPr>
        <w:t xml:space="preserve">Kwesi Prah Thomford</w:t>
      </w:r>
      <w:r>
        <w:t xml:space="preserve">, Andrews Ebo Tetteh, Rosemary Sorkpor, Joseph Yorke</w:t>
      </w:r>
      <w:r>
        <w:t xml:space="preserve"> (2024). </w:t>
      </w:r>
      <w:r>
        <w:t xml:space="preserve">Safety and efficacy of Lippia multiflora in the management of stage I hypertension: outcomes of a randomised controlled trial.</w:t>
      </w:r>
      <w:r>
        <w:t xml:space="preserve"> </w:t>
      </w:r>
      <w:r>
        <w:rPr>
          <w:i/>
        </w:rPr>
        <w:t xml:space="preserve">Journal of Herbal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381487bebae4c31">
        <w:r>
          <w:rPr>
            <w:rStyle w:val="Hyperlink"/>
          </w:rPr>
          <w:t xml:space="preserve">https://doi.org/10.1016/j.hermed.2024.100947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Anthony Nketia, Emmanuel Nakua, Andrews William Tetteh, </w:t>
      </w:r>
      <w:r>
        <w:rPr>
          <w:b/>
        </w:rPr>
        <w:t xml:space="preserve">Kwesi Prah Thomford</w:t>
      </w:r>
      <w:r>
        <w:t xml:space="preserve">, Kwame O. Boadu, Ama Kyeraa Thomford, Richmond Amo</w:t>
      </w:r>
      <w:r>
        <w:t xml:space="preserve"> (2022). </w:t>
      </w:r>
      <w:r>
        <w:t xml:space="preserve">Herbal medicine practice in Ghana: A cross-sectional study to understand the factors influencing patient utilization of herbal medicine services.</w:t>
      </w:r>
      <w:r>
        <w:t xml:space="preserve"> </w:t>
      </w:r>
      <w:r>
        <w:rPr>
          <w:i/>
        </w:rPr>
        <w:t xml:space="preserve">International Research Journal of Public and Environmental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efe75b6fef14ed7">
        <w:r>
          <w:rPr>
            <w:rStyle w:val="Hyperlink"/>
          </w:rPr>
          <w:t xml:space="preserve">https://doi.org/10.15739/irjpeh.22.003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Kwesi Prah Thomford</w:t>
      </w:r>
      <w:r>
        <w:t xml:space="preserve">, Joseph Yorke, Ama Kyeraa Thomford, Isaac Kingsley Amponsah</w:t>
      </w:r>
      <w:r>
        <w:t xml:space="preserve"> (2021). </w:t>
      </w:r>
      <w:r>
        <w:t xml:space="preserve">A formulation of Clausena anisata (Willd.) Hook. f. Ex Benth and Cassia sieberiana DC. alleviates the symptoms associated with osteoarthritis: a single-blind, randomised controlled trial of a traditional Ghanaian remedy.</w:t>
      </w:r>
      <w:r>
        <w:t xml:space="preserve"> </w:t>
      </w:r>
      <w:r>
        <w:rPr>
          <w:i/>
        </w:rPr>
        <w:t xml:space="preserve">Clinical Phytoscience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c60cf50468f4d9c">
        <w:r>
          <w:rPr>
            <w:rStyle w:val="Hyperlink"/>
          </w:rPr>
          <w:t xml:space="preserve">https://doi.org/10.1186/s40816-021-00313-0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Kwesi Prah Thomford</w:t>
      </w:r>
      <w:r>
        <w:t xml:space="preserve">, Ama Kyeraa Thomford, Joseph Yorke, Ronald Yeboah, Alfred Ampomah Appiah</w:t>
      </w:r>
      <w:r>
        <w:t xml:space="preserve"> (2021). </w:t>
      </w:r>
      <w:r>
        <w:t xml:space="preserve">Momordica charantia L. for hyperlipidaemia: A randomised controlled assessment of the Ghanaian herbal medicinal product MCP-1.</w:t>
      </w:r>
      <w:r>
        <w:t xml:space="preserve"> </w:t>
      </w:r>
      <w:r>
        <w:rPr>
          <w:i/>
        </w:rPr>
        <w:t xml:space="preserve">Journal of Herbal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d904530f2b454859">
        <w:r>
          <w:rPr>
            <w:rStyle w:val="Hyperlink"/>
          </w:rPr>
          <w:t xml:space="preserve">https://doi.org/10.1016/j.hermed.2021.100453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A. O. Agyemang, M. L. K. Mensah, R. C. Yamile, A. Ocloo, A. A. Appiah, A. Y. Mensah, </w:t>
      </w:r>
      <w:r>
        <w:rPr>
          <w:b/>
        </w:rPr>
        <w:t xml:space="preserve">K. P. Thomford</w:t>
      </w:r>
      <w:r>
        <w:t xml:space="preserve"> (2020). </w:t>
      </w:r>
      <w:r>
        <w:t xml:space="preserve">Clinical Evaluation of the Safety and Effectiveness of Heptonica: A Ghanaian Hepatorestorative Polyherbal Product.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e758dee35cca43eb">
        <w:r>
          <w:rPr>
            <w:rStyle w:val="Hyperlink"/>
          </w:rPr>
          <w:t xml:space="preserve">https://doi.org/10.1155/2020/9596182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AndrewsW. Tetteh, </w:t>
      </w:r>
      <w:r>
        <w:rPr>
          <w:b/>
        </w:rPr>
        <w:t xml:space="preserve">KwesiP. Thomford</w:t>
      </w:r>
      <w:r>
        <w:t xml:space="preserve">, MerlinL. Mensah, KwameO. Boadu, AmaK. Thomford, IsaacK. Amposah, Godfred Amofa, BenardK. Turkson, MichaelO. Agyemang, EmmanuelD. J. Owusu-Ansah</w:t>
      </w:r>
      <w:r>
        <w:t xml:space="preserve"> (2020). </w:t>
      </w:r>
      <w:r>
        <w:t xml:space="preserve">Ghanaian herbal medicines for malaria: An Evaluation of the Clinical Safety and Effectiveness of “Time Herbal Mixture” in uncomplicated malaria.</w:t>
      </w:r>
      <w:r>
        <w:t xml:space="preserve"> </w:t>
      </w:r>
      <w:r>
        <w:rPr>
          <w:i/>
        </w:rPr>
        <w:t xml:space="preserve">Pharmacognosy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8f9d50e35e84192">
        <w:r>
          <w:rPr>
            <w:rStyle w:val="Hyperlink"/>
          </w:rPr>
          <w:t xml:space="preserve">https://doi.org/10.4103/pr.pr_23_19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Authentia Sokpe, Merlin L. K. Mensah, George A. Koffuor, </w:t>
      </w:r>
      <w:r>
        <w:rPr>
          <w:b/>
        </w:rPr>
        <w:t xml:space="preserve">Kwesi P. Thomford</w:t>
      </w:r>
      <w:r>
        <w:t xml:space="preserve">, Richmond Arthur, Yakubu Jibira, Michael K. Baah, Bright Adedi, Hope Y. Agbemenyah</w:t>
      </w:r>
      <w:r>
        <w:t xml:space="preserve"> (2020). </w:t>
      </w:r>
      <w:r>
        <w:t xml:space="preserve">Hypotensive and Antihypertensive Properties and Safety for Use of Annona muricata and Persea americana and Their Combination Products.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c67f86d8f13546e7">
        <w:r>
          <w:rPr>
            <w:rStyle w:val="Hyperlink"/>
          </w:rPr>
          <w:t xml:space="preserve">https://doi.org/10.1155/2020/8833828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Ronald Yeboah, </w:t>
      </w:r>
      <w:r>
        <w:rPr>
          <w:b/>
        </w:rPr>
        <w:t xml:space="preserve">Kwesi P. Thomford</w:t>
      </w:r>
      <w:r>
        <w:t xml:space="preserve">, Rudolph Mensah, Alfred A. Appiah, Ama K. Thomford, Augustine Ocloo</w:t>
      </w:r>
      <w:r>
        <w:t xml:space="preserve"> (2019). </w:t>
      </w:r>
      <w:r>
        <w:t xml:space="preserve">A pilot study on the efficacy of an Antiaris toxicaria subsp. africana (Engl.) C.C. Berg based Ghanaian herbal product in the management of peripheral neuropathy.</w:t>
      </w:r>
      <w:r>
        <w:t xml:space="preserve"> </w:t>
      </w:r>
      <w:r>
        <w:rPr>
          <w:i/>
        </w:rPr>
        <w:t xml:space="preserve">Journal of Pharmacy &amp; Pharmacognosy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5ed48615a1b4cbf">
        <w:r>
          <w:rPr>
            <w:rStyle w:val="Hyperlink"/>
          </w:rPr>
          <w:t xml:space="preserve">https://doi.org/10.56499/jppres17.346_7.1.59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Kwesi Prah Thomford</w:t>
      </w:r>
      <w:r>
        <w:t xml:space="preserve">, Merlin Lincoln Kwao Mensah, Rita A. Dickson, Ama Kyeraa Thomford, Alfred Ampomah Appiah, Stephen Yao Gbedema</w:t>
      </w:r>
      <w:r>
        <w:t xml:space="preserve"> (2019). </w:t>
      </w:r>
      <w:r>
        <w:t xml:space="preserve">Appraisal of the Constituent Plant Materials in a Ghanaian Antifungal Herbal Product; An in vitro Interactive Combination Analysis and a Pilot Clinical Study to Determine Efficacy.</w:t>
      </w:r>
      <w:r>
        <w:t xml:space="preserve"> </w:t>
      </w:r>
      <w:r>
        <w:rPr>
          <w:i/>
        </w:rPr>
        <w:t xml:space="preserve">International Journal of Phytomedicine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Andrews W. Tetteh, Merlin L. Mensah, Kwame O. Boadu, </w:t>
      </w:r>
      <w:r>
        <w:rPr>
          <w:b/>
        </w:rPr>
        <w:t xml:space="preserve">Kwesi P. Thomford</w:t>
      </w:r>
      <w:r>
        <w:t xml:space="preserve">, Michael O. Agyemang, Kofi Annan, Rita Dickson, Abraham Y. Mensah, Isaac K. Amposah, Edmund Ekuadzi, Emmanuel D. J. Owusu-Ansah</w:t>
      </w:r>
      <w:r>
        <w:t xml:space="preserve"> (2017). </w:t>
      </w:r>
      <w:r>
        <w:t xml:space="preserve">Clinical Evaluation of the Safety and Effectiveness of Adutwumwaa Malamix: A Polyherbal Product for the Treatment of Uncomplicated Malaria in Ghana.</w:t>
      </w:r>
      <w:r>
        <w:t xml:space="preserve"> </w:t>
      </w:r>
      <w:r>
        <w:rPr>
          <w:i/>
        </w:rPr>
        <w:t xml:space="preserve">Journal of Applied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3320bceb7294acd">
        <w:r>
          <w:rPr>
            <w:rStyle w:val="Hyperlink"/>
          </w:rPr>
          <w:t xml:space="preserve">https://doi.org/10.7324/japs.2017.70706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K.P. Thomford</w:t>
      </w:r>
      <w:r>
        <w:t xml:space="preserve">, M.L.K. Mensah, R.A. Dickson, B.S. Sarfo, D.A. Edoh, F.C. Mills-Robertson, K. Annan</w:t>
      </w:r>
      <w:r>
        <w:t xml:space="preserve"> (2015). </w:t>
      </w:r>
      <w:r>
        <w:t xml:space="preserve">A randomized double-blind study evaluating the safety and effectiveness of a Ghanaian polyherbal product for the management of superficial mycoses.</w:t>
      </w:r>
      <w:r>
        <w:t xml:space="preserve"> </w:t>
      </w:r>
      <w:r>
        <w:rPr>
          <w:i/>
        </w:rPr>
        <w:t xml:space="preserve">Journal of Herbal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b66a231ba3847bd">
        <w:r>
          <w:rPr>
            <w:rStyle w:val="Hyperlink"/>
          </w:rPr>
          <w:t xml:space="preserve">https://doi.org/10.1016/j.hermed.2015.06.001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K. P Thomford</w:t>
      </w:r>
      <w:r>
        <w:t xml:space="preserve">, M. L.K Mensah, R. A Dickson, M. Sakyiamah, D. A Edoh, K. Annan</w:t>
      </w:r>
      <w:r>
        <w:t xml:space="preserve"> (2015). </w:t>
      </w:r>
      <w:r>
        <w:t xml:space="preserve">DETERMINATION OF THE RUTIN, QUERCETIN AND KAEMPFEROL CONTENTS IN A GHANAIAN POLYHERBAL FORMULATION (EAF-2011) AND ITS RAW MATERIALS USING A SIMULTANEOUS RP-HPLC METHOD.</w:t>
      </w:r>
      <w:r>
        <w:t xml:space="preserve"> </w:t>
      </w:r>
      <w:r>
        <w:rPr>
          <w:i/>
        </w:rPr>
        <w:t xml:space="preserve">International Journal of Pharmaceutical Sciences and Drug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6f15318239b42d1">
        <w:r>
          <w:rPr>
            <w:rStyle w:val="Hyperlink"/>
          </w:rPr>
          <w:t xml:space="preserve">https://doi.org/10.25004/ijpsdr.2015.070117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Ama Thomford, </w:t>
      </w:r>
      <w:r>
        <w:rPr>
          <w:b/>
        </w:rPr>
        <w:t xml:space="preserve">Kwesi Thomford</w:t>
      </w:r>
      <w:r>
        <w:t xml:space="preserve">, Fred Ayertey, Dominic Edoh, Kobena Thomford, Elvis Ameyaw, J. Boampong, M. Enimil, S. Bioh</w:t>
      </w:r>
      <w:r>
        <w:t xml:space="preserve"> (2015). </w:t>
      </w:r>
      <w:r>
        <w:t xml:space="preserve">The Ethanolic Leaf Extract of Alchornea cordifolia (Schum. and Thonn.) Muell. Arg Inhibits the Development of Dyslipidaemia and Hyperglycaemia in Dexamethasone-Induced Diabetic Rats.</w:t>
      </w:r>
      <w:r>
        <w:t xml:space="preserve"> </w:t>
      </w:r>
      <w:r>
        <w:rPr>
          <w:i/>
        </w:rPr>
        <w:t xml:space="preserve">Journal of Applied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049d6dac46f4e98">
        <w:r>
          <w:rPr>
            <w:rStyle w:val="Hyperlink"/>
          </w:rPr>
          <w:t xml:space="preserve">https://doi.org/10.7324/japs.2015.50910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Kwame Kumi Asare, Johnson Nyarko Boampong, Elvis Ofori Ameyaw, Ama Kyeraa Thomford, Richmond Afoakwah, Godwin Kwakye-Nuako, </w:t>
      </w:r>
      <w:r>
        <w:rPr>
          <w:b/>
        </w:rPr>
        <w:t xml:space="preserve">Kwesi Prah Thomford</w:t>
      </w:r>
      <w:r>
        <w:t xml:space="preserve">, Neils Ben Quashie</w:t>
      </w:r>
      <w:r>
        <w:t xml:space="preserve"> (2014). </w:t>
      </w:r>
      <w:r>
        <w:t xml:space="preserve">Microscopic identification of possible Clonorchis/Opisthorchis infection in two Ghanaian women with undiagnosed abdominal discomfort: two case reports.</w:t>
      </w:r>
      <w:r>
        <w:t xml:space="preserve"> </w:t>
      </w:r>
      <w:r>
        <w:rPr>
          <w:i/>
        </w:rPr>
        <w:t xml:space="preserve">Journal of Medical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e810a1b693a44ca1">
        <w:r>
          <w:rPr>
            <w:rStyle w:val="Hyperlink"/>
          </w:rPr>
          <w:t xml:space="preserve">https://doi.org/10.1186/1752-1947-8-369</w:t>
        </w:r>
      </w:hyperlink>
    </w:p>
    <w:sectPr>
      <w:footerReference xmlns:r="http://schemas.openxmlformats.org/officeDocument/2006/relationships" w:type="default" r:id="R7589749237f4444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scholar.ucc.edu.gh/staff/c3bb9a6a-84cc-43f4-975d-690d48b5d4cc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532362b5c1e4371" /><Relationship Type="http://schemas.openxmlformats.org/officeDocument/2006/relationships/hyperlink" Target="https://orcid.org/0000-0002-2039-3337" TargetMode="External" Id="R5e083a4ed18b44f1" /><Relationship Type="http://schemas.openxmlformats.org/officeDocument/2006/relationships/hyperlink" Target="https://scholar.ucc.edu.gh/staff/c3bb9a6a-84cc-43f4-975d-690d48b5d4cc" TargetMode="External" Id="R24059edbff7f4e1c" /><Relationship Type="http://schemas.openxmlformats.org/officeDocument/2006/relationships/hyperlink" Target="https://doi.org/10.4103/ijp.ijp_1239_25" TargetMode="External" Id="R6767878b4cbf4233" /><Relationship Type="http://schemas.openxmlformats.org/officeDocument/2006/relationships/hyperlink" Target="https://doi.org/10.1007/s00210-024-03302-5" TargetMode="External" Id="R0011f5a855e7411a" /><Relationship Type="http://schemas.openxmlformats.org/officeDocument/2006/relationships/hyperlink" Target="https://doi.org/10.1016/j.hermed.2024.100947" TargetMode="External" Id="R6381487bebae4c31" /><Relationship Type="http://schemas.openxmlformats.org/officeDocument/2006/relationships/hyperlink" Target="https://doi.org/10.15739/irjpeh.22.003" TargetMode="External" Id="R2efe75b6fef14ed7" /><Relationship Type="http://schemas.openxmlformats.org/officeDocument/2006/relationships/hyperlink" Target="https://doi.org/10.1186/s40816-021-00313-0" TargetMode="External" Id="Rdc60cf50468f4d9c" /><Relationship Type="http://schemas.openxmlformats.org/officeDocument/2006/relationships/hyperlink" Target="https://doi.org/10.1016/j.hermed.2021.100453" TargetMode="External" Id="Rd904530f2b454859" /><Relationship Type="http://schemas.openxmlformats.org/officeDocument/2006/relationships/hyperlink" Target="https://doi.org/10.1155/2020/9596182" TargetMode="External" Id="Re758dee35cca43eb" /><Relationship Type="http://schemas.openxmlformats.org/officeDocument/2006/relationships/hyperlink" Target="https://doi.org/10.4103/pr.pr_23_19" TargetMode="External" Id="R98f9d50e35e84192" /><Relationship Type="http://schemas.openxmlformats.org/officeDocument/2006/relationships/hyperlink" Target="https://doi.org/10.1155/2020/8833828" TargetMode="External" Id="Rc67f86d8f13546e7" /><Relationship Type="http://schemas.openxmlformats.org/officeDocument/2006/relationships/hyperlink" Target="https://doi.org/10.56499/jppres17.346_7.1.59" TargetMode="External" Id="R15ed48615a1b4cbf" /><Relationship Type="http://schemas.openxmlformats.org/officeDocument/2006/relationships/hyperlink" Target="https://doi.org/10.7324/japs.2017.70706" TargetMode="External" Id="R33320bceb7294acd" /><Relationship Type="http://schemas.openxmlformats.org/officeDocument/2006/relationships/hyperlink" Target="https://doi.org/10.1016/j.hermed.2015.06.001" TargetMode="External" Id="Rbb66a231ba3847bd" /><Relationship Type="http://schemas.openxmlformats.org/officeDocument/2006/relationships/hyperlink" Target="https://doi.org/10.25004/ijpsdr.2015.070117" TargetMode="External" Id="R36f15318239b42d1" /><Relationship Type="http://schemas.openxmlformats.org/officeDocument/2006/relationships/hyperlink" Target="https://doi.org/10.7324/japs.2015.50910" TargetMode="External" Id="Ra049d6dac46f4e98" /><Relationship Type="http://schemas.openxmlformats.org/officeDocument/2006/relationships/hyperlink" Target="https://doi.org/10.1186/1752-1947-8-369" TargetMode="External" Id="Re810a1b693a44ca1" /><Relationship Type="http://schemas.openxmlformats.org/officeDocument/2006/relationships/footer" Target="/word/footer1.xml" Id="R7589749237f4444a" /></Relationships>
</file>