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9d02dc11142a5" /><Relationship Type="http://schemas.openxmlformats.org/package/2006/relationships/metadata/core-properties" Target="/package/services/metadata/core-properties/c78ae8e72afe4a5099a07ea784e803ad.psmdcp" Id="Rcc82edc5606b400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Nsiah</w:t>
      </w:r>
    </w:p>
    <w:p>
      <w:r>
        <w:rPr>
          <w:rStyle w:val="Muted"/>
          <w:sz w:val="22"/>
        </w:rPr>
        <w:t xml:space="preserve">Senior Lecturer · Chemical Pathology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862bffabeb64078">
        <w:r>
          <w:rPr>
            <w:rStyle w:val="Hyperlink"/>
            <w:sz w:val="18"/>
          </w:rPr>
          <w:t xml:space="preserve">0000-0002-9925-1015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85cd49d2e2e4a9d">
        <w:r>
          <w:rPr>
            <w:rStyle w:val="Hyperlink"/>
            <w:sz w:val="18"/>
          </w:rPr>
          <w:t xml:space="preserve">scholar.google.com/citations?user=tdVUVmwAAAAJ&amp;hl=en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b68c34e881641d8">
        <w:r>
          <w:rPr>
            <w:rStyle w:val="Hyperlink"/>
            <w:sz w:val="18"/>
          </w:rPr>
          <w:t xml:space="preserve">scholar.ucc.edu.gh/staff/c98167bc-fd00-4791-9053-69ae67ab0331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Chemical Pathology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Endocrinology, Diabetes and Metabolism · Infectious Diseases · Cardiology and Cardiovascular Medicine · Global and Planetary Change · Hepatology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34 publications listed below, 2011–2026. Field-weighted impact is the mean over the 31 works scored for it; 1.00 is the world average for works of the same field, type and year. 3 of the 31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Oksana Ryabinina, Francis Ohene Addo, Nicholas Ekow Thomford, Francis Zumesew, Alexandra Adjakie Debrah, </w:t>
      </w:r>
      <w:r>
        <w:rPr>
          <w:b/>
        </w:rPr>
        <w:t xml:space="preserve">Paul Nsiah</w:t>
      </w:r>
      <w:r>
        <w:t xml:space="preserve">, Isabel Oduro-Boateng, Nasara Umaimah Abubakar Sadiq, Raji Sakibu Abdul, Reindoff Junior Ofori -Atta, Emmanuel Timmy Donkoh</w:t>
      </w:r>
      <w:r>
        <w:t xml:space="preserve"> (2026). </w:t>
      </w:r>
      <w:r>
        <w:t xml:space="preserve">Antihypertensive medication adherence and associated risk factors among adults with hypertension: a cross-sectional study in a teaching hospital, Ghana.</w:t>
      </w:r>
      <w:r>
        <w:t xml:space="preserve"> </w:t>
      </w:r>
      <w:r>
        <w:rPr>
          <w:i/>
        </w:rPr>
        <w:t xml:space="preserve">BMC Cardiovascular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66a245d4d52d46ab">
        <w:r>
          <w:rPr>
            <w:rStyle w:val="Hyperlink"/>
          </w:rPr>
          <w:t xml:space="preserve">https://doi.org/10.1186/s12872-025-05410-3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Bismark Opoku Mensah, Linda Ahenkorah Fondjo, </w:t>
      </w:r>
      <w:r>
        <w:rPr>
          <w:b/>
        </w:rPr>
        <w:t xml:space="preserve">Paul Nsiah</w:t>
      </w:r>
      <w:r>
        <w:t xml:space="preserve">, Emma Edwards</w:t>
      </w:r>
      <w:r>
        <w:t xml:space="preserve"> (2026). </w:t>
      </w:r>
      <w:r>
        <w:t xml:space="preserve">Urinary Epithelial Cell Adhesion Molecule (EpCAM) as a Noninvasive Biomarker for Detecting Clinically Significant Prostate Cancer in Men With Equivocal PSA Levels.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8a6e70432a8547ba">
        <w:r>
          <w:rPr>
            <w:rStyle w:val="Hyperlink"/>
          </w:rPr>
          <w:t xml:space="preserve">https://doi.org/10.1155/bmri/3839816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John Aloba Atubiga, Emmanuel Amankwah, </w:t>
      </w:r>
      <w:r>
        <w:rPr>
          <w:b/>
        </w:rPr>
        <w:t xml:space="preserve">Paul Kofi Nsiah</w:t>
      </w:r>
      <w:r>
        <w:t xml:space="preserve"> (2025). </w:t>
      </w:r>
      <w:r>
        <w:t xml:space="preserve">Climate Change Adaptation in the Upper East Region of Ghana: Assessing Government Policies in Water Conservation and Dry Season Irrigation Farming.</w:t>
      </w:r>
      <w:r>
        <w:t xml:space="preserve"> </w:t>
      </w:r>
      <w:r>
        <w:rPr>
          <w:i/>
        </w:rPr>
        <w:t xml:space="preserve">Climate Resilience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688a2df0c6b744d9">
        <w:r>
          <w:rPr>
            <w:rStyle w:val="Hyperlink"/>
          </w:rPr>
          <w:t xml:space="preserve">https://doi.org/10.1002/cli2.70023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Paul Nsiah</w:t>
      </w:r>
      <w:r>
        <w:t xml:space="preserve">, Samuel Acquah, Ansumana Sandy Bockarie, George Adjei, Ebenezer Aniakwaa-Bonsu, Oksana Ryabinina</w:t>
      </w:r>
      <w:r>
        <w:t xml:space="preserve"> (2025). </w:t>
      </w:r>
      <w:r>
        <w:t xml:space="preserve">Non-high-density lipoprotein cholesterol predicts cardiovascular risk better than remnant cholesterol in patients with type 2 diabetes mellitus.</w:t>
      </w:r>
      <w:r>
        <w:t xml:space="preserve"> </w:t>
      </w:r>
      <w:r>
        <w:rPr>
          <w:i/>
        </w:rPr>
        <w:t xml:space="preserve">Frontiers in Cardiovascular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0376a6d32d644146">
        <w:r>
          <w:rPr>
            <w:rStyle w:val="Hyperlink"/>
          </w:rPr>
          <w:t xml:space="preserve">https://doi.org/10.3389/fcvm.2025.1551203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John Aloba Atubiga, Emmanuel Amankwah, </w:t>
      </w:r>
      <w:r>
        <w:rPr>
          <w:b/>
        </w:rPr>
        <w:t xml:space="preserve">Paul Kofi Nsiah</w:t>
      </w:r>
      <w:r>
        <w:t xml:space="preserve"> (2025). </w:t>
      </w:r>
      <w:r>
        <w:t xml:space="preserve">The impact of climate change on water conservation for dry season irrigation farming in Ghana’s Sudan agro ecological zone of the Upper East Region.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6e94f5cb2dd6496f">
        <w:r>
          <w:rPr>
            <w:rStyle w:val="Hyperlink"/>
          </w:rPr>
          <w:t xml:space="preserve">https://doi.org/10.1007/s43621-025-01854-x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Michael Asigbaase, Daniel Adusu, Daniel Akoto Sarfo, Collins Ayine Nsor, Samuel Kumi, Seidu Adams, </w:t>
      </w:r>
      <w:r>
        <w:rPr>
          <w:b/>
        </w:rPr>
        <w:t xml:space="preserve">Paul Kofi Nsiah</w:t>
      </w:r>
      <w:r>
        <w:t xml:space="preserve">, Selina Adutwumwaa Acheamfour</w:t>
      </w:r>
      <w:r>
        <w:t xml:space="preserve"> (2024). </w:t>
      </w:r>
      <w:r>
        <w:t xml:space="preserve">Evaluating Growth Patterns and Soil Dynamics of the Endangered African Rosewood (Pterocarpus erinaceusPoir.) in Contrasting Ecological Regions in Ghana.</w:t>
      </w:r>
      <w:r>
        <w:t xml:space="preserve"> </w:t>
      </w:r>
      <w:r>
        <w:rPr>
          <w:i/>
        </w:rPr>
        <w:t xml:space="preserve">International Journal of Forestry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3c67ad32c014d4b">
        <w:r>
          <w:rPr>
            <w:rStyle w:val="Hyperlink"/>
          </w:rPr>
          <w:t xml:space="preserve">https://doi.org/10.1155/2024/9978908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R. Adatsi, F. Pappoe, A.S. Bockarie, L. Derkyi-Kwarteng, </w:t>
      </w:r>
      <w:r>
        <w:rPr>
          <w:b/>
        </w:rPr>
        <w:t xml:space="preserve">P. Nsiah</w:t>
      </w:r>
      <w:r>
        <w:t xml:space="preserve">, E.W. Weyori, K. Dankwa, E. Aniakwaa-Bonsu, J. Setorglo, S. Acquah</w:t>
      </w:r>
      <w:r>
        <w:t xml:space="preserve"> (2024). </w:t>
      </w:r>
      <w:r>
        <w:t xml:space="preserve">Falciparum malaria is associated with risk markers of type 2 diabetes mellitus in individuals with or without COVID-19 exposure.</w:t>
      </w:r>
      <w:r>
        <w:t xml:space="preserve"> </w:t>
      </w:r>
      <w:r>
        <w:rPr>
          <w:i/>
        </w:rPr>
        <w:t xml:space="preserve">African Journal of Clinical and Experimental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b31d06d4fc748f6">
        <w:r>
          <w:rPr>
            <w:rStyle w:val="Hyperlink"/>
          </w:rPr>
          <w:t xml:space="preserve">https://doi.org/10.4314/ajcem.v25i1.2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Kumi, </w:t>
      </w:r>
      <w:r>
        <w:rPr>
          <w:b/>
        </w:rPr>
        <w:t xml:space="preserve">Paul Kofi Nsiah</w:t>
      </w:r>
      <w:r>
        <w:t xml:space="preserve">, Hope Kotoka AHIABU, Bismark Ofosu-bamfo, Michael Asigbaase, Alexander Kofi Anning, Gilbert Amponsah</w:t>
      </w:r>
      <w:r>
        <w:t xml:space="preserve"> (2024). </w:t>
      </w:r>
      <w:r>
        <w:t xml:space="preserve">Forest landscape restoration-induced changes in land cover and woody plant community structure in a degraded forest reserve in Ghana.</w:t>
      </w:r>
      <w:r>
        <w:t xml:space="preserve"> </w:t>
      </w:r>
      <w:r>
        <w:rPr>
          <w:i/>
        </w:rPr>
        <w:t xml:space="preserve">Trees Forests and People</w:t>
      </w:r>
      <w:r>
        <w:t xml:space="preserve">.</w:t>
      </w:r>
      <w:r>
        <w:t xml:space="preserve"> </w:t>
      </w:r>
      <w:hyperlink xmlns:r="http://schemas.openxmlformats.org/officeDocument/2006/relationships" w:history="true" r:id="Rd9b2be9e1ef94ee1">
        <w:r>
          <w:rPr>
            <w:rStyle w:val="Hyperlink"/>
          </w:rPr>
          <w:t xml:space="preserve">https://doi.org/10.1016/j.tfp.2024.100578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Jeffrey Amankona Obeng, Richard Kujo Adatsi, Leonard Derkyi-Kwarteng, Ansumana Sandy Bockarie, Samuel Victor Nuvor, Ebenezer Aniakwaa-Bonsu, </w:t>
      </w:r>
      <w:r>
        <w:rPr>
          <w:b/>
        </w:rPr>
        <w:t xml:space="preserve">Paul Nsiah</w:t>
      </w:r>
      <w:r>
        <w:t xml:space="preserve">, Samuel Acquah</w:t>
      </w:r>
      <w:r>
        <w:t xml:space="preserve"> (2024). </w:t>
      </w:r>
      <w:r>
        <w:t xml:space="preserve">Increased diabetogenic risk of recovered COVID-19 infection and unexposed respondents in the Central Region of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f3d97fad2caf4cc4">
        <w:r>
          <w:rPr>
            <w:rStyle w:val="Hyperlink"/>
          </w:rPr>
          <w:t xml:space="preserve">https://doi.org/10.1016/j.sciaf.2024.e02179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Nicholas Ekow Thomford, Faustina Adu, Cyril Gavor-Kwashi, Samuel Badu Nyarko, </w:t>
      </w:r>
      <w:r>
        <w:rPr>
          <w:b/>
        </w:rPr>
        <w:t xml:space="preserve">Paul Nsiah</w:t>
      </w:r>
      <w:r>
        <w:t xml:space="preserve">, Richard Dadzie Ephraim, George Adjei, Akwasi Anyanful</w:t>
      </w:r>
      <w:r>
        <w:t xml:space="preserve"> (2023). </w:t>
      </w:r>
      <w:r>
        <w:t xml:space="preserve">An exploratory pharmacogenetic screening of SLC22A6, SLC22A8, ABCC4 and ABCC10 genes in a cohort of Ghanaian HBV patients.</w:t>
      </w:r>
      <w:r>
        <w:t xml:space="preserve"> </w:t>
      </w:r>
      <w:r>
        <w:rPr>
          <w:i/>
        </w:rPr>
        <w:t xml:space="preserve">Egyptian Journal of Medical Human Genetics</w:t>
      </w:r>
      <w:r>
        <w:t xml:space="preserve">.</w:t>
      </w:r>
      <w:r>
        <w:t xml:space="preserve"> </w:t>
      </w:r>
      <w:hyperlink xmlns:r="http://schemas.openxmlformats.org/officeDocument/2006/relationships" w:history="true" r:id="R3e863ed714ac4f34">
        <w:r>
          <w:rPr>
            <w:rStyle w:val="Hyperlink"/>
          </w:rPr>
          <w:t xml:space="preserve">https://doi.org/10.1186/s43042-023-00428-8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Kumi, </w:t>
      </w:r>
      <w:r>
        <w:rPr>
          <w:b/>
        </w:rPr>
        <w:t xml:space="preserve">Paul Kofi Nsiah</w:t>
      </w:r>
      <w:r>
        <w:t xml:space="preserve">, Hope Kotoka Ahiabu, Emmanuel Sackey</w:t>
      </w:r>
      <w:r>
        <w:t xml:space="preserve"> (2023). </w:t>
      </w:r>
      <w:r>
        <w:t xml:space="preserve">Barriers and opportunities in effective management of forest landscape restoration: Tain II degraded forest restoration, Ghana.</w:t>
      </w:r>
      <w:r>
        <w:t xml:space="preserve"> </w:t>
      </w:r>
      <w:r>
        <w:rPr>
          <w:i/>
        </w:rPr>
        <w:t xml:space="preserve">Trees Forests and People</w:t>
      </w:r>
      <w:r>
        <w:t xml:space="preserve">.</w:t>
      </w:r>
      <w:r>
        <w:t xml:space="preserve"> </w:t>
      </w:r>
      <w:hyperlink xmlns:r="http://schemas.openxmlformats.org/officeDocument/2006/relationships" w:history="true" r:id="R663f616db1584ef9">
        <w:r>
          <w:rPr>
            <w:rStyle w:val="Hyperlink"/>
          </w:rPr>
          <w:t xml:space="preserve">https://doi.org/10.1016/j.tfp.2023.100483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A. S. Bockarie, Y. A. Nartey, </w:t>
      </w:r>
      <w:r>
        <w:rPr>
          <w:b/>
        </w:rPr>
        <w:t xml:space="preserve">P. Nsiah</w:t>
      </w:r>
      <w:r>
        <w:t xml:space="preserve">, E. K. M. Edzie, D. Tuoyire, S. Acquah, S. Eliason, B. Nkum</w:t>
      </w:r>
      <w:r>
        <w:t xml:space="preserve"> (2023). </w:t>
      </w:r>
      <w:r>
        <w:t xml:space="preserve">Fatty liver biomarkers and insulin resistance indices in the prediction of non‐alcoholic fatty liver disease in Ghanaian patients.</w:t>
      </w:r>
      <w:r>
        <w:t xml:space="preserve"> </w:t>
      </w:r>
      <w:r>
        <w:rPr>
          <w:i/>
        </w:rPr>
        <w:t xml:space="preserve">Endocrinology Diabetes &amp;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5bce172a03534bcf">
        <w:r>
          <w:rPr>
            <w:rStyle w:val="Hyperlink"/>
          </w:rPr>
          <w:t xml:space="preserve">https://doi.org/10.1002/edm2.456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Richard Kujo Adatsi, Ansumana Sandy Bockarie, Leonard Derkyi-Kwarteng, Faustina Pappoe, </w:t>
      </w:r>
      <w:r>
        <w:rPr>
          <w:b/>
        </w:rPr>
        <w:t xml:space="preserve">Paul Nsiah</w:t>
      </w:r>
      <w:r>
        <w:t xml:space="preserve">, Kwabena Dankwa, Samuel Acquah</w:t>
      </w:r>
      <w:r>
        <w:t xml:space="preserve"> (2023). </w:t>
      </w:r>
      <w:r>
        <w:t xml:space="preserve">Increased insulin resistance with reduced beta cell function in recovered COVID-19 Ghanaians.</w:t>
      </w:r>
      <w:r>
        <w:t xml:space="preserve"> </w:t>
      </w:r>
      <w:r>
        <w:rPr>
          <w:i/>
        </w:rPr>
        <w:t xml:space="preserve">Endocrine and Metabolic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fbad21038744b7a">
        <w:r>
          <w:rPr>
            <w:rStyle w:val="Hyperlink"/>
          </w:rPr>
          <w:t xml:space="preserve">https://doi.org/10.1016/j.endmts.2023.100150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Felix Yirdong, Sebastian Eliason, Frank N. Ghartey, Evans Ekenam, Kingsley K. A. Pereko, Emmanuel Okai, Felix Yiridong, Oheneba C. K. Hagan, </w:t>
      </w:r>
      <w:r>
        <w:rPr>
          <w:b/>
        </w:rPr>
        <w:t xml:space="preserve">Paul Nsiah</w:t>
      </w:r>
      <w:r>
        <w:t xml:space="preserve"> (2020). </w:t>
      </w:r>
      <w:r>
        <w:t xml:space="preserve">Anthropometric indices and cardiometabolic risk factors in a Ghanaian adolescent population.</w:t>
      </w:r>
      <w:r>
        <w:t xml:space="preserve"> </w:t>
      </w:r>
      <w:r>
        <w:rPr>
          <w:i/>
        </w:rPr>
        <w:t xml:space="preserve">Journal of Pediatric Endocrinology and Metabolism</w:t>
      </w:r>
      <w:r>
        <w:t xml:space="preserve">.</w:t>
      </w:r>
      <w:r>
        <w:t xml:space="preserve"> </w:t>
      </w:r>
      <w:hyperlink xmlns:r="http://schemas.openxmlformats.org/officeDocument/2006/relationships" w:history="true" r:id="R1a3f317830bd4aad">
        <w:r>
          <w:rPr>
            <w:rStyle w:val="Hyperlink"/>
          </w:rPr>
          <w:t xml:space="preserve">https://doi.org/10.1515/jpem-2020-0273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Nicholas Ekow Thomford, Robert Peter Biney, Emmanuel Okai, Akwasi Anyanful, </w:t>
      </w:r>
      <w:r>
        <w:rPr>
          <w:b/>
        </w:rPr>
        <w:t xml:space="preserve">Paul Nsiah</w:t>
      </w:r>
      <w:r>
        <w:t xml:space="preserve">, Prosperity G. Frimpong, Dominic O. Boakye, Charles A. Adongo, Paul Kruszka, Ambroise Wonkam</w:t>
      </w:r>
      <w:r>
        <w:t xml:space="preserve"> (2020). </w:t>
      </w:r>
      <w:r>
        <w:t xml:space="preserve">Clinical Spectrum of congenital heart defects (CHD) detected at the child health Clinic in a Tertiary Health Facility in Ghana: a retrospective analysis.</w:t>
      </w:r>
      <w:r>
        <w:t xml:space="preserve"> </w:t>
      </w:r>
      <w:r>
        <w:rPr>
          <w:i/>
        </w:rPr>
        <w:t xml:space="preserve">Journal of Congenital Cardiology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efb88808e6541f4">
        <w:r>
          <w:rPr>
            <w:rStyle w:val="Hyperlink"/>
          </w:rPr>
          <w:t xml:space="preserve">https://doi.org/10.1186/s40949-020-00034-y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 Obiri-Yeboah, A Charwudzi, I K Baidoo, E T Botchway, S A Addo, </w:t>
      </w:r>
      <w:r>
        <w:rPr>
          <w:b/>
        </w:rPr>
        <w:t xml:space="preserve">P Nsiah</w:t>
      </w:r>
      <w:r>
        <w:t xml:space="preserve">, I Ekem</w:t>
      </w:r>
      <w:r>
        <w:t xml:space="preserve"> (2020). </w:t>
      </w:r>
      <w:r>
        <w:t xml:space="preserve">Haematological Changes among HIV-Positive Persons on Antiretroviral Therapy at a Tertiary Hospital in Ghana.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Frederick Gyasi Damptey, Klaus Birkhofer, </w:t>
      </w:r>
      <w:r>
        <w:rPr>
          <w:b/>
        </w:rPr>
        <w:t xml:space="preserve">Paul Kofi Nsiah</w:t>
      </w:r>
      <w:r>
        <w:t xml:space="preserve">, Enrique G. de la Riva</w:t>
      </w:r>
      <w:r>
        <w:t xml:space="preserve"> (2020). </w:t>
      </w:r>
      <w:r>
        <w:t xml:space="preserve">Soil Properties and Biomass Attributes in a Former Gravel Mine Area after Two Decades of Forest Restoration.</w:t>
      </w:r>
      <w:r>
        <w:t xml:space="preserve"> </w:t>
      </w:r>
      <w:r>
        <w:rPr>
          <w:i/>
        </w:rPr>
        <w:t xml:space="preserve">Land</w:t>
      </w:r>
      <w:r>
        <w:t xml:space="preserve">.</w:t>
      </w:r>
      <w:r>
        <w:t xml:space="preserve"> </w:t>
      </w:r>
      <w:hyperlink xmlns:r="http://schemas.openxmlformats.org/officeDocument/2006/relationships" w:history="true" r:id="R5ea0029ca6c8444f">
        <w:r>
          <w:rPr>
            <w:rStyle w:val="Hyperlink"/>
          </w:rPr>
          <w:t xml:space="preserve">https://doi.org/10.3390/land9060209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Shibani A. Ghosh, Nicholas R. Strutt, Gloria E. Otoo, Devika J. Suri, Judith Ankrah, Thomas Johnson, </w:t>
      </w:r>
      <w:r>
        <w:rPr>
          <w:b/>
        </w:rPr>
        <w:t xml:space="preserve">Paul Nsiah</w:t>
      </w:r>
      <w:r>
        <w:t xml:space="preserve">, Chie Furuta, Hitoshi Murakami, Gillian Perera, Kenneth Chui, Kennedy Bomfeh, Harold Amonoo-Kuofi, Kwaku Tano-Debrah, Ricardo Uauy</w:t>
      </w:r>
      <w:r>
        <w:t xml:space="preserve"> (2019). </w:t>
      </w:r>
      <w:r>
        <w:t xml:space="preserve">A macro- and micronutrient-fortified complementary food supplement reduced acute infection, improved haemoglobin and showed a dose–response effect in improving linear growth: a 12-month cluster randomised trial.</w:t>
      </w:r>
      <w:r>
        <w:t xml:space="preserve"> </w:t>
      </w:r>
      <w:r>
        <w:rPr>
          <w:i/>
        </w:rPr>
        <w:t xml:space="preserve">Journal of Nutritional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5ef03fbac464b20">
        <w:r>
          <w:rPr>
            <w:rStyle w:val="Hyperlink"/>
          </w:rPr>
          <w:t xml:space="preserve">https://doi.org/10.1017/jns.2019.18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Faustina Pappoe, Charles Kofi Oheneba Hagan, Dorcas Obiri-Yeboah, </w:t>
      </w:r>
      <w:r>
        <w:rPr>
          <w:b/>
        </w:rPr>
        <w:t xml:space="preserve">Paul Nsiah</w:t>
      </w:r>
      <w:r>
        <w:t xml:space="preserve"> (2019). </w:t>
      </w:r>
      <w:r>
        <w:t xml:space="preserve">Sero-prevalence of hepatitis B and C viral infections in Ghanaian HIV positive cohort: a consideration for their health care.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ae5c769fcb544f12">
        <w:r>
          <w:rPr>
            <w:rStyle w:val="Hyperlink"/>
          </w:rPr>
          <w:t xml:space="preserve">https://doi.org/10.1186/s12879-019-4027-y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Maryam Yakubu, Edwin Ferguson Laing, </w:t>
      </w:r>
      <w:r>
        <w:rPr>
          <w:b/>
        </w:rPr>
        <w:t xml:space="preserve">Paul Nsiah</w:t>
      </w:r>
      <w:r>
        <w:t xml:space="preserve">, Richard Anthony, Emmanuel Acheampong, Samuel Kojo Asamoah, Enoch Odame Anto, Gabriel Djokoto, Evans Adu Asamoah, Eddie-Williams Owiredu</w:t>
      </w:r>
      <w:r>
        <w:t xml:space="preserve"> (2019). </w:t>
      </w:r>
      <w:r>
        <w:t xml:space="preserve">Vitamin B12 deficiency in type 2 diabetic patients on metformin: a cross-sectional study from South-Western part of Ghana.</w:t>
      </w:r>
      <w:r>
        <w:t xml:space="preserve"> </w:t>
      </w:r>
      <w:r>
        <w:rPr>
          <w:i/>
        </w:rPr>
        <w:t xml:space="preserve">Alexandria Journal of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aea52943e80e42fe">
        <w:r>
          <w:rPr>
            <w:rStyle w:val="Hyperlink"/>
          </w:rPr>
          <w:t xml:space="preserve">https://doi.org/10.1080/20905068.2019.1662647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Worlanyo Eric Gato, Samuel Acquah, </w:t>
      </w:r>
      <w:r>
        <w:rPr>
          <w:b/>
        </w:rPr>
        <w:t xml:space="preserve">Paul Nsiah</w:t>
      </w:r>
      <w:r>
        <w:t xml:space="preserve">, Samuel Tawiah Opoku, Bettye Appiah Apenteng, Benjamin Kwasi Johnson</w:t>
      </w:r>
      <w:r>
        <w:t xml:space="preserve"> (2018). </w:t>
      </w:r>
      <w:r>
        <w:t xml:space="preserve">Blood pressure control, glycemic control, and dyslipidemia among healthy adults in the Cape Coast metropolis, Ghana.</w:t>
      </w:r>
      <w:r>
        <w:t xml:space="preserve"> </w:t>
      </w:r>
      <w:r>
        <w:rPr>
          <w:i/>
        </w:rPr>
        <w:t xml:space="preserve">Diabetes &amp; Metabolic Syndrome Clinical Research &amp;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7a8845631bce4f08">
        <w:r>
          <w:rPr>
            <w:rStyle w:val="Hyperlink"/>
          </w:rPr>
          <w:t xml:space="preserve">https://doi.org/10.1016/j.dsx.2018.08.020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Oheneba C.K. Hagan, </w:t>
      </w:r>
      <w:r>
        <w:rPr>
          <w:b/>
        </w:rPr>
        <w:t xml:space="preserve">Paul Nsiah</w:t>
      </w:r>
      <w:r>
        <w:t xml:space="preserve">, Dorcas Obiri-Yeboah, Felix Yirdong, Isaac Annan, Sebastian Eliason, Samuel V. Nuvor</w:t>
      </w:r>
      <w:r>
        <w:t xml:space="preserve"> (2018). </w:t>
      </w:r>
      <w:r>
        <w:t xml:space="preserve">Impact of universal childhood vaccination against hepatitis B in Ghana: A pilot study.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8d9aa67ee02f4764">
        <w:r>
          <w:rPr>
            <w:rStyle w:val="Hyperlink"/>
          </w:rPr>
          <w:t xml:space="preserve">https://doi.org/10.4081/jphia.2018.721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Prince Adoba, Richard K. D. Ephraim, Kate Adomakowaah Kontor, Joseph-Josiah Bentsil, Patrick Adu, Maxwell Anderson, Samuel Asamoah Sakyi, </w:t>
      </w:r>
      <w:r>
        <w:rPr>
          <w:b/>
        </w:rPr>
        <w:t xml:space="preserve">Paul Nsiah</w:t>
      </w:r>
      <w:r>
        <w:t xml:space="preserve"> (2018). </w:t>
      </w:r>
      <w:r>
        <w:t xml:space="preserve">Knowledge Level and Determinants of Neonatal Jaundice: A Cross-Sectional Study in the Effutu Municipality of Ghana.</w:t>
      </w:r>
      <w:r>
        <w:t xml:space="preserve"> </w:t>
      </w:r>
      <w:r>
        <w:rPr>
          <w:i/>
        </w:rPr>
        <w:t xml:space="preserve">International Journal of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ddb0d2bd40794092">
        <w:r>
          <w:rPr>
            <w:rStyle w:val="Hyperlink"/>
          </w:rPr>
          <w:t xml:space="preserve">https://doi.org/10.1155/2018/3901505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Dorcas Obiri-Yeboah, Yaw Asante Awuku, Wonderful Alofa, Alice Charwudzi, Ebenezer Aniakwa-Bonsu, Evans Obboh, </w:t>
      </w:r>
      <w:r>
        <w:rPr>
          <w:b/>
        </w:rPr>
        <w:t xml:space="preserve">Paul Nsiah</w:t>
      </w:r>
      <w:r>
        <w:t xml:space="preserve"> (2018). </w:t>
      </w:r>
      <w:r>
        <w:t xml:space="preserve">Renal dysfunction among adult HIV/AIDS patients on antiretroviral therapy at a tertiary facility in Ghana.</w:t>
      </w:r>
      <w:r>
        <w:t xml:space="preserve"> </w:t>
      </w:r>
      <w:r>
        <w:rPr>
          <w:i/>
        </w:rPr>
        <w:t xml:space="preserve">BMC Nephrology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67c2cd992854726">
        <w:r>
          <w:rPr>
            <w:rStyle w:val="Hyperlink"/>
          </w:rPr>
          <w:t xml:space="preserve">https://doi.org/10.1186/s12882-018-1130-z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Dorcas Obiri-Yeboah, Yaw Asante Awuku, Joseph Adu, Faustina Pappoe, Evans Obboh, </w:t>
      </w:r>
      <w:r>
        <w:rPr>
          <w:b/>
        </w:rPr>
        <w:t xml:space="preserve">Paul Nsiah</w:t>
      </w:r>
      <w:r>
        <w:t xml:space="preserve">, Daniel Amoako-Sakyi, Jacques Simpore</w:t>
      </w:r>
      <w:r>
        <w:t xml:space="preserve"> (2018). </w:t>
      </w:r>
      <w:r>
        <w:t xml:space="preserve">Sero-prevalence and risk factors for hepatitis E virus infection among pregnant women in the Cape Coast Metropolis,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008f235c483140b5">
        <w:r>
          <w:rPr>
            <w:rStyle w:val="Hyperlink"/>
          </w:rPr>
          <w:t xml:space="preserve">https://doi.org/10.1371/journal.pone.0191685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Robert Amadu Ngala, Martin Akilla Awe, </w:t>
      </w:r>
      <w:r>
        <w:rPr>
          <w:b/>
        </w:rPr>
        <w:t xml:space="preserve">Paul Nsiah</w:t>
      </w:r>
      <w:r>
        <w:t xml:space="preserve"> (2018). </w:t>
      </w:r>
      <w:r>
        <w:t xml:space="preserve">The effects of plasma chromium on lipid profile, glucose metabolism and cardiovascular risk in type 2 diabetes mellitus. A case - control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f1cac5215a564213">
        <w:r>
          <w:rPr>
            <w:rStyle w:val="Hyperlink"/>
          </w:rPr>
          <w:t xml:space="preserve">https://doi.org/10.1371/journal.pone.0197977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M. Yakubu P. Nsiah</w:t>
      </w:r>
      <w:r>
        <w:t xml:space="preserve"> (2017). </w:t>
      </w:r>
      <w:r>
        <w:t xml:space="preserve">Assessment of Vitamin B12 Levels in Type 2 Diabetics on Metformin Therapy.</w:t>
      </w:r>
      <w:r>
        <w:t xml:space="preserve"> </w:t>
      </w:r>
      <w:r>
        <w:rPr>
          <w:i/>
        </w:rPr>
        <w:t xml:space="preserve">Clinical Chemistry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Shibani Ghosh, Nicholas Strutt, Gloria E Otoo, Devika J Suri, Judith Ankrah, Thomas Johnson, </w:t>
      </w:r>
      <w:r>
        <w:rPr>
          <w:b/>
        </w:rPr>
        <w:t xml:space="preserve">Paul Nsiah</w:t>
      </w:r>
      <w:r>
        <w:t xml:space="preserve">, Chie Furuta, Hitoshi Murakami, Gillian Perera, Kenneth Kwan Ho Chui, Kennedy Bomfeh, Harold Amoono Kuofi, Kwaku Tano Debrah, Ricardo Uauy</w:t>
      </w:r>
      <w:r>
        <w:t xml:space="preserve"> (2017). </w:t>
      </w:r>
      <w:r>
        <w:t xml:space="preserve">Effect of the provision of a macro‐ and micro‐nutrient fortified complementary food supplement on nutritional status of Ghanaian infants.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11411f8366d4277">
        <w:r>
          <w:rPr>
            <w:rStyle w:val="Hyperlink"/>
          </w:rPr>
          <w:t xml:space="preserve">https://doi.org/10.1096/fasebj.31.1_supplement.43.1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Francis Agyemang Yeboah, Bernard Nkum, Bright Amankwaa, Benjamin Ackon Eghan Jr., Emmanuel Acheampong, </w:t>
      </w:r>
      <w:r>
        <w:rPr>
          <w:b/>
        </w:rPr>
        <w:t xml:space="preserve">Paul Nsiah</w:t>
      </w:r>
      <w:r>
        <w:t xml:space="preserve">, Perditer Okyere, Lawrence Owusu, Emmanuella Batu Nsenba, Enoch Odame Anto</w:t>
      </w:r>
      <w:r>
        <w:t xml:space="preserve"> (2017). </w:t>
      </w:r>
      <w:r>
        <w:t xml:space="preserve">Metabolic Syndrome among Ischaemic Stroke Patients in Ghana: The Possible Role of Renin and Aldosterone.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bb4dfd89fb5c4084">
        <w:r>
          <w:rPr>
            <w:rStyle w:val="Hyperlink"/>
          </w:rPr>
          <w:t xml:space="preserve">https://doi.org/10.4236/oalib.1103952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Paul Nsiah</w:t>
      </w:r>
      <w:r>
        <w:t xml:space="preserve"> (2017). </w:t>
      </w:r>
      <w:r>
        <w:t xml:space="preserve">Prevalence of Metabolic Syndrome Among Diabetes Patients in Central Regional Hospital, Cape Coast, Ghana.</w:t>
      </w:r>
      <w:r>
        <w:t xml:space="preserve"> </w:t>
      </w:r>
      <w:r>
        <w:rPr>
          <w:i/>
        </w:rPr>
        <w:t xml:space="preserve">Journal of Food and Nutrition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c0309908ba84b97">
        <w:r>
          <w:rPr>
            <w:rStyle w:val="Hyperlink"/>
          </w:rPr>
          <w:t xml:space="preserve">https://doi.org/10.11648/j.jfns.20170502.13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E. K. ABU, J. N. BOAMPONG, I. AYI, G. GHARTEY-KWANSAH, R. AFOAKWAH, </w:t>
      </w:r>
      <w:r>
        <w:rPr>
          <w:b/>
        </w:rPr>
        <w:t xml:space="preserve">P. NSIAH</w:t>
      </w:r>
      <w:r>
        <w:t xml:space="preserve">, E. BLAY</w:t>
      </w:r>
      <w:r>
        <w:t xml:space="preserve"> (2014). </w:t>
      </w:r>
      <w:r>
        <w:t xml:space="preserve">Infection risk factors associated with seropositivity forToxoplasma gondiiin a population-based study in the Central Region, Ghana.</w:t>
      </w:r>
      <w:r>
        <w:t xml:space="preserve"> </w:t>
      </w:r>
      <w:r>
        <w:rPr>
          <w:i/>
        </w:rPr>
        <w:t xml:space="preserve">Epidemiology and Infection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d253cac1baf4828">
        <w:r>
          <w:rPr>
            <w:rStyle w:val="Hyperlink"/>
          </w:rPr>
          <w:t xml:space="preserve">https://doi.org/10.1017/s0950268814002957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DNM Osakunor, P Adoba, SA Sakyi, EO Anto, RKD Ephraim, </w:t>
      </w:r>
      <w:r>
        <w:rPr>
          <w:b/>
        </w:rPr>
        <w:t xml:space="preserve">P Nsiah</w:t>
      </w:r>
      <w:r>
        <w:t xml:space="preserve"> (2014). </w:t>
      </w:r>
      <w:r>
        <w:t xml:space="preserve">Seroprevalence of hepatitis B and C viral infections among type 2 diabetics: A cross-sectional study in the Cape Coast metropolis.</w:t>
      </w:r>
      <w:r>
        <w:t xml:space="preserve"> </w:t>
      </w:r>
      <w:r>
        <w:rPr>
          <w:i/>
        </w:rPr>
        <w:t xml:space="preserve">Annals of Medical and Health Sciences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f84d6e33cdd4eba">
        <w:r>
          <w:rPr>
            <w:rStyle w:val="Hyperlink"/>
          </w:rPr>
          <w:t xml:space="preserve">https://doi.org/10.4103/2141-9248.141529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B. A. Eghan. P. Nsiah</w:t>
      </w:r>
      <w:r>
        <w:t xml:space="preserve"> (2014). </w:t>
      </w:r>
      <w:r>
        <w:t xml:space="preserve">The usefulness of non-HDL cholesterol in less resourced countries.</w:t>
      </w:r>
      <w:r>
        <w:t xml:space="preserve"> </w:t>
      </w:r>
      <w:r>
        <w:rPr>
          <w:i/>
        </w:rPr>
        <w:t xml:space="preserve">Clinical Chemistry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B.A. Eghan P. Nsiah</w:t>
      </w:r>
      <w:r>
        <w:t xml:space="preserve"> (2011). </w:t>
      </w:r>
      <w:r>
        <w:t xml:space="preserve">Absolute total fat is more associated with diabetes and cardiovascular disease risk than central adiposity in Sub-Saharan subjects.</w:t>
      </w:r>
      <w:r>
        <w:t xml:space="preserve"> </w:t>
      </w:r>
      <w:r>
        <w:rPr>
          <w:i/>
        </w:rPr>
        <w:t xml:space="preserve">Diabetic Medicine</w:t>
      </w:r>
      <w:r>
        <w:t xml:space="preserve">.</w:t>
      </w:r>
    </w:p>
    <w:sectPr>
      <w:footerReference xmlns:r="http://schemas.openxmlformats.org/officeDocument/2006/relationships" w:type="default" r:id="R2782fc15c51743e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scholar.ucc.edu.gh/staff/c98167bc-fd00-4791-9053-69ae67ab0331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284b80ab84422a" /><Relationship Type="http://schemas.openxmlformats.org/officeDocument/2006/relationships/hyperlink" Target="https://orcid.org/0000-0002-9925-1015" TargetMode="External" Id="Rb862bffabeb64078" /><Relationship Type="http://schemas.openxmlformats.org/officeDocument/2006/relationships/hyperlink" Target="https://scholar.google.com/citations?user=tdVUVmwAAAAJ&amp;hl=en" TargetMode="External" Id="R085cd49d2e2e4a9d" /><Relationship Type="http://schemas.openxmlformats.org/officeDocument/2006/relationships/hyperlink" Target="https://scholar.ucc.edu.gh/staff/c98167bc-fd00-4791-9053-69ae67ab0331" TargetMode="External" Id="Rfb68c34e881641d8" /><Relationship Type="http://schemas.openxmlformats.org/officeDocument/2006/relationships/hyperlink" Target="https://doi.org/10.1186/s12872-025-05410-3" TargetMode="External" Id="R66a245d4d52d46ab" /><Relationship Type="http://schemas.openxmlformats.org/officeDocument/2006/relationships/hyperlink" Target="https://doi.org/10.1155/bmri/3839816" TargetMode="External" Id="R8a6e70432a8547ba" /><Relationship Type="http://schemas.openxmlformats.org/officeDocument/2006/relationships/hyperlink" Target="https://doi.org/10.1002/cli2.70023" TargetMode="External" Id="R688a2df0c6b744d9" /><Relationship Type="http://schemas.openxmlformats.org/officeDocument/2006/relationships/hyperlink" Target="https://doi.org/10.3389/fcvm.2025.1551203" TargetMode="External" Id="R0376a6d32d644146" /><Relationship Type="http://schemas.openxmlformats.org/officeDocument/2006/relationships/hyperlink" Target="https://doi.org/10.1007/s43621-025-01854-x" TargetMode="External" Id="R6e94f5cb2dd6496f" /><Relationship Type="http://schemas.openxmlformats.org/officeDocument/2006/relationships/hyperlink" Target="https://doi.org/10.1155/2024/9978908" TargetMode="External" Id="Rf3c67ad32c014d4b" /><Relationship Type="http://schemas.openxmlformats.org/officeDocument/2006/relationships/hyperlink" Target="https://doi.org/10.4314/ajcem.v25i1.2" TargetMode="External" Id="R9b31d06d4fc748f6" /><Relationship Type="http://schemas.openxmlformats.org/officeDocument/2006/relationships/hyperlink" Target="https://doi.org/10.1016/j.tfp.2024.100578" TargetMode="External" Id="Rd9b2be9e1ef94ee1" /><Relationship Type="http://schemas.openxmlformats.org/officeDocument/2006/relationships/hyperlink" Target="https://doi.org/10.1016/j.sciaf.2024.e02179" TargetMode="External" Id="Rf3d97fad2caf4cc4" /><Relationship Type="http://schemas.openxmlformats.org/officeDocument/2006/relationships/hyperlink" Target="https://doi.org/10.1186/s43042-023-00428-8" TargetMode="External" Id="R3e863ed714ac4f34" /><Relationship Type="http://schemas.openxmlformats.org/officeDocument/2006/relationships/hyperlink" Target="https://doi.org/10.1016/j.tfp.2023.100483" TargetMode="External" Id="R663f616db1584ef9" /><Relationship Type="http://schemas.openxmlformats.org/officeDocument/2006/relationships/hyperlink" Target="https://doi.org/10.1002/edm2.456" TargetMode="External" Id="R5bce172a03534bcf" /><Relationship Type="http://schemas.openxmlformats.org/officeDocument/2006/relationships/hyperlink" Target="https://doi.org/10.1016/j.endmts.2023.100150" TargetMode="External" Id="R7fbad21038744b7a" /><Relationship Type="http://schemas.openxmlformats.org/officeDocument/2006/relationships/hyperlink" Target="https://doi.org/10.1515/jpem-2020-0273" TargetMode="External" Id="R1a3f317830bd4aad" /><Relationship Type="http://schemas.openxmlformats.org/officeDocument/2006/relationships/hyperlink" Target="https://doi.org/10.1186/s40949-020-00034-y" TargetMode="External" Id="Rbefb88808e6541f4" /><Relationship Type="http://schemas.openxmlformats.org/officeDocument/2006/relationships/hyperlink" Target="https://doi.org/10.3390/land9060209" TargetMode="External" Id="R5ea0029ca6c8444f" /><Relationship Type="http://schemas.openxmlformats.org/officeDocument/2006/relationships/hyperlink" Target="https://doi.org/10.1017/jns.2019.18" TargetMode="External" Id="R45ef03fbac464b20" /><Relationship Type="http://schemas.openxmlformats.org/officeDocument/2006/relationships/hyperlink" Target="https://doi.org/10.1186/s12879-019-4027-y" TargetMode="External" Id="Rae5c769fcb544f12" /><Relationship Type="http://schemas.openxmlformats.org/officeDocument/2006/relationships/hyperlink" Target="https://doi.org/10.1080/20905068.2019.1662647" TargetMode="External" Id="Raea52943e80e42fe" /><Relationship Type="http://schemas.openxmlformats.org/officeDocument/2006/relationships/hyperlink" Target="https://doi.org/10.1016/j.dsx.2018.08.020" TargetMode="External" Id="R7a8845631bce4f08" /><Relationship Type="http://schemas.openxmlformats.org/officeDocument/2006/relationships/hyperlink" Target="https://doi.org/10.4081/jphia.2018.721" TargetMode="External" Id="R8d9aa67ee02f4764" /><Relationship Type="http://schemas.openxmlformats.org/officeDocument/2006/relationships/hyperlink" Target="https://doi.org/10.1155/2018/3901505" TargetMode="External" Id="Rddb0d2bd40794092" /><Relationship Type="http://schemas.openxmlformats.org/officeDocument/2006/relationships/hyperlink" Target="https://doi.org/10.1186/s12882-018-1130-z" TargetMode="External" Id="R467c2cd992854726" /><Relationship Type="http://schemas.openxmlformats.org/officeDocument/2006/relationships/hyperlink" Target="https://doi.org/10.1371/journal.pone.0191685" TargetMode="External" Id="R008f235c483140b5" /><Relationship Type="http://schemas.openxmlformats.org/officeDocument/2006/relationships/hyperlink" Target="https://doi.org/10.1371/journal.pone.0197977" TargetMode="External" Id="Rf1cac5215a564213" /><Relationship Type="http://schemas.openxmlformats.org/officeDocument/2006/relationships/hyperlink" Target="https://doi.org/10.1096/fasebj.31.1_supplement.43.1" TargetMode="External" Id="Rd11411f8366d4277" /><Relationship Type="http://schemas.openxmlformats.org/officeDocument/2006/relationships/hyperlink" Target="https://doi.org/10.4236/oalib.1103952" TargetMode="External" Id="Rbb4dfd89fb5c4084" /><Relationship Type="http://schemas.openxmlformats.org/officeDocument/2006/relationships/hyperlink" Target="https://doi.org/10.11648/j.jfns.20170502.13" TargetMode="External" Id="R6c0309908ba84b97" /><Relationship Type="http://schemas.openxmlformats.org/officeDocument/2006/relationships/hyperlink" Target="https://doi.org/10.1017/s0950268814002957" TargetMode="External" Id="R9d253cac1baf4828" /><Relationship Type="http://schemas.openxmlformats.org/officeDocument/2006/relationships/hyperlink" Target="https://doi.org/10.4103/2141-9248.141529" TargetMode="External" Id="Rcf84d6e33cdd4eba" /><Relationship Type="http://schemas.openxmlformats.org/officeDocument/2006/relationships/footer" Target="/word/footer1.xml" Id="R2782fc15c51743e0" /></Relationships>
</file>