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90b67ee844a5e" /><Relationship Type="http://schemas.openxmlformats.org/package/2006/relationships/metadata/core-properties" Target="/package/services/metadata/core-properties/5f6ca1c310884438ac185b34fa185924.psmdcp" Id="R8ba3219ea027431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Kofi Acheaw Owusu</w:t>
      </w:r>
    </w:p>
    <w:p>
      <w:r>
        <w:rPr>
          <w:rStyle w:val="Muted"/>
          <w:sz w:val="22"/>
        </w:rPr>
        <w:t xml:space="preserve">Senior Lecturer · Science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bcb69c83a704f44">
        <w:r>
          <w:rPr>
            <w:rStyle w:val="Hyperlink"/>
            <w:sz w:val="18"/>
          </w:rPr>
          <w:t xml:space="preserve">0000-0001-6842-9354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e3f375faafc44d2">
        <w:r>
          <w:rPr>
            <w:rStyle w:val="Hyperlink"/>
            <w:sz w:val="18"/>
          </w:rPr>
          <w:t xml:space="preserve">scholar.google.com/citations?user=1-LTr0wAAAAJ&amp;hl=en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7a75cdad42844bf">
        <w:r>
          <w:rPr>
            <w:rStyle w:val="Hyperlink"/>
            <w:sz w:val="18"/>
          </w:rPr>
          <w:t xml:space="preserve">scholar.ucc.edu.gh/staff/cbc99a5b-94c5-4299-9a65-a3d32ab281ec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Science Education · Technology in Education · TPACK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Gender Studies · General Agricultural and Biological Sciences · Information Systems · Pollution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30 publications listed below, 2008–2026. Field-weighted impact is the mean over the 22 works scored for it; 1.00 is the world average for works of the same field, type and year. 9 of the 22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Department of Science education,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2011–2014</w:t>
      </w:r>
    </w:p>
    <w:p>
      <w:r>
        <w:rPr>
          <w:rStyle w:val="Muted"/>
        </w:rPr>
        <w:t xml:space="preserve">University of Canterbury, Christchurch, New Zealand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Philosophy ( Science Education)</w:t>
      </w:r>
      <w:r>
        <w:tab/>
      </w:r>
      <w:r>
        <w:rPr>
          <w:rStyle w:val="Muted"/>
        </w:rPr>
        <w:t xml:space="preserve">2007–2009</w:t>
      </w:r>
    </w:p>
    <w:p>
      <w:r>
        <w:rPr>
          <w:rStyle w:val="Muted"/>
        </w:rPr>
        <w:t xml:space="preserve">Science and Mathematics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Education (Science)</w:t>
      </w:r>
      <w:r>
        <w:tab/>
      </w:r>
      <w:r>
        <w:rPr>
          <w:rStyle w:val="Muted"/>
        </w:rPr>
        <w:t xml:space="preserve">2001–2005</w:t>
      </w:r>
    </w:p>
    <w:p>
      <w:r>
        <w:rPr>
          <w:rStyle w:val="Muted"/>
        </w:rPr>
        <w:t xml:space="preserve">Science and Mathematics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Siita Danbambu Puobi, </w:t>
      </w:r>
      <w:r>
        <w:rPr>
          <w:b/>
        </w:rPr>
        <w:t xml:space="preserve">Kofi Acheaw Owusu</w:t>
      </w:r>
      <w:r>
        <w:t xml:space="preserve">, Michael Odame</w:t>
      </w:r>
      <w:r>
        <w:t xml:space="preserve"> (2026). </w:t>
      </w:r>
      <w:r>
        <w:t xml:space="preserve">Comparison of Kognity (Web-based) and Paper-based Assessments in International Baccalaureate Diploma Biology.</w:t>
      </w:r>
      <w:r>
        <w:t xml:space="preserve"> </w:t>
      </w:r>
      <w:r>
        <w:rPr>
          <w:i/>
        </w:rPr>
        <w:t xml:space="preserve">Journal of Research in International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4c5c7621bfa4dcc">
        <w:r>
          <w:rPr>
            <w:rStyle w:val="Hyperlink"/>
          </w:rPr>
          <w:t xml:space="preserve">https://doi.org/10.1177/14752409261428423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Kofi Acheaw Owusu</w:t>
      </w:r>
      <w:r>
        <w:t xml:space="preserve">, Joseph Kobina Baah</w:t>
      </w:r>
      <w:r>
        <w:t xml:space="preserve"> (2025). </w:t>
      </w:r>
      <w:r>
        <w:t xml:space="preserve">Demographic Drivers of Science Teachers’ Technological Pedagogical Content Knowledge in Ghana.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6175bd19e6e4313">
        <w:r>
          <w:rPr>
            <w:rStyle w:val="Hyperlink"/>
          </w:rPr>
          <w:t xml:space="preserve">https://doi.org/10.12691/education-13-1-5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Kofi Acheaw Owusu</w:t>
      </w:r>
      <w:r>
        <w:t xml:space="preserve"> (2025). </w:t>
      </w:r>
      <w:r>
        <w:t xml:space="preserve">Effectiveness of Problem-Centered Learning in Enhancing Senior High School Students’ Achievements in Genetics.</w:t>
      </w:r>
      <w:r>
        <w:t xml:space="preserve"> </w:t>
      </w:r>
      <w:r>
        <w:rPr>
          <w:i/>
        </w:rPr>
        <w:t xml:space="preserve">The Electronic Journal for Research in Science &amp;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4a24ecc05544a95">
        <w:r>
          <w:rPr>
            <w:rStyle w:val="Hyperlink"/>
          </w:rPr>
          <w:t xml:space="preserve">https://ejrsme.icrsme.com/article/view/23747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Benedicta Abeka Quainoo, </w:t>
      </w:r>
      <w:r>
        <w:rPr>
          <w:b/>
        </w:rPr>
        <w:t xml:space="preserve">Kofi Acheaw Owusu</w:t>
      </w:r>
      <w:r>
        <w:t xml:space="preserve">, Charles Deodat Otami</w:t>
      </w:r>
      <w:r>
        <w:t xml:space="preserve"> (2025). </w:t>
      </w:r>
      <w:r>
        <w:t xml:space="preserve">Effects of Learner-centred Instructional Approaches on Students’ Achievement in Challenging Biology Concepts: Comparing REACT and 7E Approaches.</w:t>
      </w:r>
      <w:r>
        <w:t xml:space="preserve"> </w:t>
      </w:r>
      <w:r>
        <w:rPr>
          <w:i/>
        </w:rPr>
        <w:t xml:space="preserve">African Journal of Research in Mathematics Science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5b833437f0d4509">
        <w:r>
          <w:rPr>
            <w:rStyle w:val="Hyperlink"/>
          </w:rPr>
          <w:t xml:space="preserve">https://doi.org/10.1080/18117295.2025.2503628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Joseph Kobina Baah, </w:t>
      </w:r>
      <w:r>
        <w:rPr>
          <w:b/>
        </w:rPr>
        <w:t xml:space="preserve">Kofi Acheaw Owusu</w:t>
      </w:r>
      <w:r>
        <w:t xml:space="preserve"> (2025). </w:t>
      </w:r>
      <w:r>
        <w:t xml:space="preserve">Junior High School Science Teachers’ Perception of Their Technological Pedagogical Content Knowledge (TPACK).</w:t>
      </w:r>
      <w:r>
        <w:t xml:space="preserve"> </w:t>
      </w:r>
      <w:r>
        <w:rPr>
          <w:i/>
        </w:rPr>
        <w:t xml:space="preserve">Journal of Research in Mathematics, Science, and Technology Education.</w:t>
      </w:r>
      <w:r>
        <w:t xml:space="preserve">.</w:t>
      </w:r>
      <w:r>
        <w:t xml:space="preserve"> </w:t>
      </w:r>
      <w:hyperlink xmlns:r="http://schemas.openxmlformats.org/officeDocument/2006/relationships" w:history="true" r:id="R58943f446a624172">
        <w:r>
          <w:rPr>
            <w:rStyle w:val="Hyperlink"/>
          </w:rPr>
          <w:t xml:space="preserve">https://doi.org/10.70232/jrmste.v2i2.31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Januarius Felix Nomin, </w:t>
      </w:r>
      <w:r>
        <w:rPr>
          <w:b/>
        </w:rPr>
        <w:t xml:space="preserve">Kofi Acheaw Owusu</w:t>
      </w:r>
      <w:r>
        <w:t xml:space="preserve">, Charles Deodat Otami</w:t>
      </w:r>
      <w:r>
        <w:t xml:space="preserve"> (2025). </w:t>
      </w:r>
      <w:r>
        <w:t xml:space="preserve">PERCEPTIONS OF SCIENCE LEARNING SELF-EFFICACY IN GHANA: INSIGHTS AND IMPLICATIONS FOR EDUCATION.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62bd6308e584b62">
        <w:r>
          <w:rPr>
            <w:rStyle w:val="Hyperlink"/>
          </w:rPr>
          <w:t xml:space="preserve">https://doi.org/10.46827/ejes.v12i1.5761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Kofi Acheaw Owusu</w:t>
      </w:r>
      <w:r>
        <w:t xml:space="preserve">, Augustine Owusu Achiaw, Brooke A. Whitworth</w:t>
      </w:r>
      <w:r>
        <w:t xml:space="preserve"> (2025). </w:t>
      </w:r>
      <w:r>
        <w:t xml:space="preserve">Scientific Reasoning Skills of Upper Primary School Pupils in Ghana: A Comparative Study of Public and Private School Pupils.</w:t>
      </w:r>
      <w:r>
        <w:t xml:space="preserve"> </w:t>
      </w:r>
      <w:r>
        <w:rPr>
          <w:i/>
        </w:rPr>
        <w:t xml:space="preserve">School Science and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7f7adf164e64eaa">
        <w:r>
          <w:rPr>
            <w:rStyle w:val="Hyperlink"/>
          </w:rPr>
          <w:t xml:space="preserve">https://doi.org/10.1111/ssm.18387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Nastassia N. Jones, Anna Davis Wilson, Leah-Maria N. Gaskin, DeLencia Rayford, </w:t>
      </w:r>
      <w:r>
        <w:rPr>
          <w:b/>
        </w:rPr>
        <w:t xml:space="preserve">Kofi Acheaw Owusu</w:t>
      </w:r>
      <w:r>
        <w:t xml:space="preserve"> (2025). </w:t>
      </w:r>
      <w:r>
        <w:t xml:space="preserve">Using Quantitative Ethnography to explore the cultural nuances of identity of secondary students in Ghana, Kenya and the United States of America in an informal learning program.</w:t>
      </w:r>
      <w:r>
        <w:t xml:space="preserve"> </w:t>
      </w:r>
      <w:r>
        <w:rPr>
          <w:i/>
        </w:rPr>
        <w:t xml:space="preserve">Journal of International Cooperation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16f6def71524af6">
        <w:r>
          <w:rPr>
            <w:rStyle w:val="Hyperlink"/>
          </w:rPr>
          <w:t xml:space="preserve">https://doi.org/10.1108/jice-04-2024-0016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Rita Ortiz, Elizabeth Vicario, </w:t>
      </w:r>
      <w:r>
        <w:rPr>
          <w:b/>
        </w:rPr>
        <w:t xml:space="preserve">Kofi Acheaw Owusu</w:t>
      </w:r>
      <w:r>
        <w:t xml:space="preserve">, Allan Feldman, Jawaher Alsultan, Elijah Asare, Kebreab Ghebremichael, Sarina J. Ergas</w:t>
      </w:r>
      <w:r>
        <w:t xml:space="preserve"> (2024). </w:t>
      </w:r>
      <w:r>
        <w:t xml:space="preserve">A Study of the Engagement of Ghanaian High School Students in Authentic Science Using Model Biodigesters.</w:t>
      </w:r>
      <w:r>
        <w:t xml:space="preserve"> </w:t>
      </w:r>
      <w:r>
        <w:rPr>
          <w:i/>
        </w:rPr>
        <w:t xml:space="preserve">International 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bbfbda9c5964565">
        <w:r>
          <w:rPr>
            <w:rStyle w:val="Hyperlink"/>
          </w:rPr>
          <w:t xml:space="preserve">https://doi.org/10.1007/s10763-024-10508-9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Kofi A. Owusu</w:t>
      </w:r>
      <w:r>
        <w:t xml:space="preserve">, Linda M. Boateng, Patrick N. Asare</w:t>
      </w:r>
      <w:r>
        <w:t xml:space="preserve"> (2024). </w:t>
      </w:r>
      <w:r>
        <w:t xml:space="preserve">Advancing Peer Evaluation in Pharmacy Education: Current Practices and Future Opportunities.</w:t>
      </w:r>
      <w:r>
        <w:t xml:space="preserve"> </w:t>
      </w:r>
      <w:r>
        <w:rPr>
          <w:i/>
        </w:rPr>
        <w:t xml:space="preserve">Annals of Pharmacy Education Safety and Public Health Advocacy</w:t>
      </w:r>
      <w:r>
        <w:t xml:space="preserve">.</w:t>
      </w:r>
      <w:r>
        <w:t xml:space="preserve"> </w:t>
      </w:r>
      <w:hyperlink xmlns:r="http://schemas.openxmlformats.org/officeDocument/2006/relationships" w:history="true" r:id="Ra8f8b2abe12c4a4d">
        <w:r>
          <w:rPr>
            <w:rStyle w:val="Hyperlink"/>
          </w:rPr>
          <w:t xml:space="preserve">https://doi.org/10.51847/tkdwqrmolr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Kofi Acheaw Owusu</w:t>
      </w:r>
      <w:r>
        <w:t xml:space="preserve"> (2024). </w:t>
      </w:r>
      <w:r>
        <w:t xml:space="preserve">Engaging Students in Waste-to-Energy Research Using Model Biodigesters.</w:t>
      </w:r>
      <w:r>
        <w:t xml:space="preserve"> </w:t>
      </w:r>
      <w:r>
        <w:rPr>
          <w:i/>
        </w:rPr>
        <w:t xml:space="preserve">The Science Teacher</w:t>
      </w:r>
      <w:r>
        <w:t xml:space="preserve">.</w:t>
      </w:r>
      <w:r>
        <w:t xml:space="preserve"> </w:t>
      </w:r>
      <w:hyperlink xmlns:r="http://schemas.openxmlformats.org/officeDocument/2006/relationships" w:history="true" r:id="R75c48234a29e430e">
        <w:r>
          <w:rPr>
            <w:rStyle w:val="Hyperlink"/>
          </w:rPr>
          <w:t xml:space="preserve">https://doi.org/10.1080/00368555.2023.2292331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Dennis Wilmot, </w:t>
      </w:r>
      <w:r>
        <w:rPr>
          <w:b/>
        </w:rPr>
        <w:t xml:space="preserve">Kofi Acheaw Owusu</w:t>
      </w:r>
      <w:r>
        <w:t xml:space="preserve">, Janice Dwomoh Abraham, Charles Amoah Agyei</w:t>
      </w:r>
      <w:r>
        <w:t xml:space="preserve"> (2023). </w:t>
      </w:r>
      <w:r>
        <w:t xml:space="preserve">Accounting for Expertise: Unravelling the Effects of Training and Experience on Pedagogical Content Knowledge in High School Genetics Instruction.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d15f01c2d2e455a">
        <w:r>
          <w:rPr>
            <w:rStyle w:val="Hyperlink"/>
          </w:rPr>
          <w:t xml:space="preserve">https://doi.org/10.12691/education-11-11-2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Augustine Owusu Achiaw, </w:t>
      </w:r>
      <w:r>
        <w:rPr>
          <w:b/>
        </w:rPr>
        <w:t xml:space="preserve">Kofi Acheaw Owusu</w:t>
      </w:r>
      <w:r>
        <w:t xml:space="preserve"> (2023). </w:t>
      </w:r>
      <w:r>
        <w:t xml:space="preserve">Assessing Ghanaian primary school pupils’ scientific reasoning skills.</w:t>
      </w:r>
      <w:r>
        <w:t xml:space="preserve"> </w:t>
      </w:r>
      <w:r>
        <w:rPr>
          <w:i/>
        </w:rPr>
        <w:t xml:space="preserve">Eurasian Journal of Science and Environmental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e92151e2f93452c">
        <w:r>
          <w:rPr>
            <w:rStyle w:val="Hyperlink"/>
          </w:rPr>
          <w:t xml:space="preserve">https://doi.org/10.30935/ejsee/13886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Dennis Wilmot, </w:t>
      </w:r>
      <w:r>
        <w:rPr>
          <w:b/>
        </w:rPr>
        <w:t xml:space="preserve">Kofi Acheaw Owusu</w:t>
      </w:r>
      <w:r>
        <w:t xml:space="preserve">, Ezekiel Akotuko Ayimbila</w:t>
      </w:r>
      <w:r>
        <w:t xml:space="preserve"> (2023). </w:t>
      </w:r>
      <w:r>
        <w:t xml:space="preserve">Corroborating Magnusson’s PCK Model for Teaching Genetics at The Ghanaian Senior High School Level.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aadbd82426b456e">
        <w:r>
          <w:rPr>
            <w:rStyle w:val="Hyperlink"/>
          </w:rPr>
          <w:t xml:space="preserve">https://doi.org/10.37745/bje.2013/vol11n135781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Kofi Acheaw Owusu</w:t>
      </w:r>
      <w:r>
        <w:t xml:space="preserve"> (2023). </w:t>
      </w:r>
      <w:r>
        <w:t xml:space="preserve">Effect of Students selected Context-Based Approach on Students’ Performance in Genetics.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c91e82c287e4bec">
        <w:r>
          <w:rPr>
            <w:rStyle w:val="Hyperlink"/>
          </w:rPr>
          <w:t xml:space="preserve">https://journal.ucc.edu.gh/index.php/jed-p/article/download/1937/864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Benedicta Abeka Quainoo, Charles Deodat Otami, </w:t>
      </w:r>
      <w:r>
        <w:rPr>
          <w:b/>
        </w:rPr>
        <w:t xml:space="preserve">Kofi Acheaw Owusu</w:t>
      </w:r>
      <w:r>
        <w:t xml:space="preserve"> (2021). </w:t>
      </w:r>
      <w:r>
        <w:t xml:space="preserve">Effect of the REACT strategy on senior high school students’ achievement in molecular genetics.</w:t>
      </w:r>
      <w:r>
        <w:t xml:space="preserve"> </w:t>
      </w:r>
      <w:r>
        <w:rPr>
          <w:i/>
        </w:rPr>
        <w:t xml:space="preserve">LUMAT International Journal on Math Science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8ac3f1cf73b46ef">
        <w:r>
          <w:rPr>
            <w:rStyle w:val="Hyperlink"/>
          </w:rPr>
          <w:t xml:space="preserve">https://doi.org/10.31129/lumat.9.1.1418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Kofi Ayebi-Arthur, </w:t>
      </w:r>
      <w:r>
        <w:rPr>
          <w:b/>
        </w:rPr>
        <w:t xml:space="preserve">Kofi Acheaw Owusu</w:t>
      </w:r>
      <w:r>
        <w:t xml:space="preserve"> (2020). </w:t>
      </w:r>
      <w:r>
        <w:t xml:space="preserve">Using audience response system in a third world country: The good, bad and ugly.</w:t>
      </w:r>
      <w:r>
        <w:t xml:space="preserve"> </w:t>
      </w:r>
      <w:r>
        <w:rPr>
          <w:i/>
        </w:rPr>
        <w:t xml:space="preserve">E-Learning and Digital Media</w:t>
      </w:r>
      <w:r>
        <w:t xml:space="preserve">.</w:t>
      </w:r>
      <w:r>
        <w:t xml:space="preserve"> </w:t>
      </w:r>
      <w:hyperlink xmlns:r="http://schemas.openxmlformats.org/officeDocument/2006/relationships" w:history="true" r:id="Rf7908a56a14c4a24">
        <w:r>
          <w:rPr>
            <w:rStyle w:val="Hyperlink"/>
          </w:rPr>
          <w:t xml:space="preserve">https://doi.org/10.1177/2042753020935551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Comfort Korkor Sam, </w:t>
      </w:r>
      <w:r>
        <w:rPr>
          <w:b/>
        </w:rPr>
        <w:t xml:space="preserve">Kofi Acheaw Owusu</w:t>
      </w:r>
      <w:r>
        <w:t xml:space="preserve">, Christian Anthony-Krueger</w:t>
      </w:r>
      <w:r>
        <w:t xml:space="preserve"> (2018). </w:t>
      </w:r>
      <w:r>
        <w:t xml:space="preserve">Effectiveness of 3E, 5E and Conventional Approaches of Teaching on Students’ Achievement in High School Biology.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ac967e436ac4e04">
        <w:r>
          <w:rPr>
            <w:rStyle w:val="Hyperlink"/>
          </w:rPr>
          <w:t xml:space="preserve">https://doi.org/10.12691/education-6-1-12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Christiana Naa Atsreh Nsiah-Asamoah, J Ayensu, </w:t>
      </w:r>
      <w:r>
        <w:rPr>
          <w:b/>
        </w:rPr>
        <w:t xml:space="preserve">K Owusu</w:t>
      </w:r>
      <w:r>
        <w:t xml:space="preserve"> (2018). </w:t>
      </w:r>
      <w:r>
        <w:t xml:space="preserve">Management and Care of Malnourished Children: Gaps in their Knowledge Levels of Final-Year Community Health Nursing Trainees.</w:t>
      </w:r>
      <w:r>
        <w:t xml:space="preserve"> </w:t>
      </w:r>
      <w:r>
        <w:rPr>
          <w:i/>
        </w:rPr>
        <w:t xml:space="preserve">Journal of Community &amp; Public Health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197519f315c941e5">
        <w:r>
          <w:rPr>
            <w:rStyle w:val="Hyperlink"/>
          </w:rPr>
          <w:t xml:space="preserve">https://ir.ucc.edu.gh/server/api/core/bitstreams/af3fe3c9-0aa6-4f0d-b67f-46119ab74577/content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Might Kojo Abreh, </w:t>
      </w:r>
      <w:r>
        <w:rPr>
          <w:b/>
        </w:rPr>
        <w:t xml:space="preserve">Kofi Acheaw Owusu</w:t>
      </w:r>
      <w:r>
        <w:t xml:space="preserve">, Francis Kodzo Amedahe</w:t>
      </w:r>
      <w:r>
        <w:t xml:space="preserve"> (2018). </w:t>
      </w:r>
      <w:r>
        <w:t xml:space="preserve">Trends in Performance of WASSCE Candidates in the Science and Mathematics in Ghana: Perceived Contributing Factors and the Way Forward.</w:t>
      </w:r>
      <w:r>
        <w:t xml:space="preserve"> </w:t>
      </w:r>
      <w:r>
        <w:rPr>
          <w:i/>
        </w:rPr>
        <w:t xml:space="preserve">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a423bb9c88f405e">
        <w:r>
          <w:rPr>
            <w:rStyle w:val="Hyperlink"/>
          </w:rPr>
          <w:t xml:space="preserve">https://doi.org/10.1177/0022057418800950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Kofi Ayebi-Arthur, </w:t>
      </w:r>
      <w:r>
        <w:rPr>
          <w:b/>
        </w:rPr>
        <w:t xml:space="preserve">Kofi Acheaw Owusu</w:t>
      </w:r>
      <w:r>
        <w:t xml:space="preserve"> (2015). </w:t>
      </w:r>
      <w:r>
        <w:t xml:space="preserve">Pre-service teachers’ attitudes towards information communication technology.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1c2d327f68ae4bcc">
        <w:r>
          <w:rPr>
            <w:rStyle w:val="Hyperlink"/>
          </w:rPr>
          <w:t xml:space="preserve">https://doi.org/10.47963/gje.v1i.471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Kofi Acheaw Owusu</w:t>
      </w:r>
      <w:r>
        <w:t xml:space="preserve"> (2014). </w:t>
      </w:r>
      <w:r>
        <w:t xml:space="preserve">CONTEXTUALIZED USE OF TECHNOLOGY IN SCIENCE CLASSROOMS BY HIGH SCHOOL SCIENCE TEACHERS.</w:t>
      </w:r>
      <w:r>
        <w:t xml:space="preserve"> </w:t>
      </w:r>
      <w:r>
        <w:rPr>
          <w:i/>
        </w:rPr>
        <w:t xml:space="preserve">STEMplanet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dd1e30bf5104f70">
        <w:r>
          <w:rPr>
            <w:rStyle w:val="Hyperlink"/>
          </w:rPr>
          <w:t xml:space="preserve">https://researchnow.flinders.edu.au/en/publications/contextualized-use-of-technology-in-science-classrooms-by-high-sc/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Isaac Buabeng, </w:t>
      </w:r>
      <w:r>
        <w:rPr>
          <w:b/>
        </w:rPr>
        <w:t xml:space="preserve">Kofi Acheaw Owusu</w:t>
      </w:r>
      <w:r>
        <w:t xml:space="preserve">, Forster Danso Ntow</w:t>
      </w:r>
      <w:r>
        <w:t xml:space="preserve"> (2014). </w:t>
      </w:r>
      <w:r>
        <w:t xml:space="preserve">TIMSS 2011 Science Assessment Results: A Review of Ghana’s Performance.</w:t>
      </w:r>
      <w:r>
        <w:t xml:space="preserve"> </w:t>
      </w:r>
      <w:r>
        <w:rPr>
          <w:i/>
        </w:rPr>
        <w:t xml:space="preserve">Journal of Curriculum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998098bf8f3140cc">
        <w:r>
          <w:rPr>
            <w:rStyle w:val="Hyperlink"/>
          </w:rPr>
          <w:t xml:space="preserve">https://doi.org/10.5430/jct.v3n2p1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K.A. Owusu</w:t>
      </w:r>
      <w:r>
        <w:t xml:space="preserve">, K.A. Monney, J.Y. Appiah, E.M. Wilmot</w:t>
      </w:r>
      <w:r>
        <w:t xml:space="preserve"> (2010). </w:t>
      </w:r>
      <w:r>
        <w:t xml:space="preserve">Effects of computer-assisted instruction on performance of senior high school biology students in Ghana.</w:t>
      </w:r>
      <w:r>
        <w:t xml:space="preserve"> </w:t>
      </w:r>
      <w:r>
        <w:rPr>
          <w:i/>
        </w:rPr>
        <w:t xml:space="preserve">Computers &amp;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80477492f764e0b">
        <w:r>
          <w:rPr>
            <w:rStyle w:val="Hyperlink"/>
          </w:rPr>
          <w:t xml:space="preserve">https://doi.org/10.1016/j.compedu.2010.04.001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KA Owusu</w:t>
      </w:r>
      <w:r>
        <w:t xml:space="preserve"> (2009). </w:t>
      </w:r>
      <w:r>
        <w:t xml:space="preserve">Effect of computer-assisted instruction on senior high school students’ achievement in biology.</w:t>
      </w:r>
      <w:r>
        <w:t xml:space="preserve"> </w:t>
      </w:r>
      <w:r>
        <w:rPr>
          <w:i/>
        </w:rPr>
        <w:t xml:space="preserve">Unpublished M.Phil Thesis, University of Cape Coast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0239b3126404f56">
        <w:r>
          <w:rPr>
            <w:rStyle w:val="Hyperlink"/>
          </w:rPr>
          <w:t xml:space="preserve">https://scholar.google.com/scholar?cluster=5558409941797990172&amp;hl=en&amp;oi=scholarr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Aggrey, Ameyaw, </w:t>
      </w:r>
      <w:r>
        <w:rPr>
          <w:b/>
        </w:rPr>
        <w:t xml:space="preserve">Owusu, Kofi</w:t>
      </w:r>
      <w:r>
        <w:t xml:space="preserve">, Asare, Yaw, Boateng, Abena</w:t>
      </w:r>
      <w:r>
        <w:t xml:space="preserve"> (2008). </w:t>
      </w:r>
      <w:r>
        <w:t xml:space="preserve">Off-grid Communities Systems in Ghana: Methodological Validation and Clinical Outcomes Analysis via Randomized Field Trial.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2b72d2dc3e264424">
        <w:r>
          <w:rPr>
            <w:rStyle w:val="Hyperlink"/>
          </w:rPr>
          <w:t xml:space="preserve">https://doi.org/10.5281/zenodo.18871758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Kofi Acheaw Owusu</w:t>
      </w:r>
      <w:r>
        <w:t xml:space="preserve">, Lindsey Conner, Chris Astall</w:t>
      </w:r>
      <w:r>
        <w:t xml:space="preserve"> (2017). </w:t>
      </w:r>
      <w:r>
        <w:t xml:space="preserve">Contextual Influences on Science Teachers' TPACK Levels.</w:t>
      </w:r>
      <w:r>
        <w:t xml:space="preserve"> </w:t>
      </w:r>
      <w:r>
        <w:rPr>
          <w:i/>
        </w:rPr>
        <w:t xml:space="preserve">K-12 STEM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33419aea7374bad">
        <w:r>
          <w:rPr>
            <w:rStyle w:val="Hyperlink"/>
          </w:rPr>
          <w:t xml:space="preserve">https://doi.org/10.4018/978-1-5225-3832-5.ch023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Kofi Acheaw Owusu</w:t>
      </w:r>
      <w:r>
        <w:t xml:space="preserve">, Lindsey Conner, Chris Astall</w:t>
      </w:r>
      <w:r>
        <w:t xml:space="preserve"> (2015). </w:t>
      </w:r>
      <w:r>
        <w:t xml:space="preserve">Contextual Influences on Science Teachers' TPACK Levels.</w:t>
      </w:r>
      <w:r>
        <w:t xml:space="preserve"> </w:t>
      </w:r>
      <w:r>
        <w:rPr>
          <w:i/>
        </w:rPr>
        <w:t xml:space="preserve">Advances in higher education and professional development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7150f333ec194b43">
        <w:r>
          <w:rPr>
            <w:rStyle w:val="Hyperlink"/>
          </w:rPr>
          <w:t xml:space="preserve">https://doi.org/10.4018/978-1-4666-8403-4.ch012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Kofi Owusu</w:t>
      </w:r>
      <w:r>
        <w:t xml:space="preserve"> (2012). </w:t>
      </w:r>
      <w:r>
        <w:t xml:space="preserve">Wish list for successful/effective ICT use in science classes.</w:t>
      </w:r>
      <w:r>
        <w:t xml:space="preserve"> </w:t>
      </w:r>
      <w:r>
        <w:rPr>
          <w:i/>
        </w:rPr>
        <w:t xml:space="preserve">SciCon 2012</w:t>
      </w:r>
      <w:r>
        <w:t xml:space="preserve">.</w:t>
      </w:r>
      <w:r>
        <w:t xml:space="preserve"> </w:t>
      </w:r>
      <w:hyperlink xmlns:r="http://schemas.openxmlformats.org/officeDocument/2006/relationships" w:history="true" r:id="R01f5a6a7cc444350">
        <w:r>
          <w:rPr>
            <w:rStyle w:val="Hyperlink"/>
          </w:rPr>
          <w:t xml:space="preserve">https://researchnow.flinders.edu.au/en/publications/wish-list-for-successfuleffective-ict-use-in-science-classes/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Owusu, Kofi Acheaw</w:t>
      </w:r>
      <w:r>
        <w:t xml:space="preserve"> (2014). </w:t>
      </w:r>
      <w:r>
        <w:t xml:space="preserve">Assessing New Zealand high school science teachers' technological pedagogical content knowledge.</w:t>
      </w:r>
      <w:r>
        <w:t xml:space="preserve"> </w:t>
      </w:r>
      <w:r>
        <w:rPr>
          <w:i/>
        </w:rPr>
        <w:t xml:space="preserve">UC Research Repository (University of Canterbury)</w:t>
      </w:r>
      <w:r>
        <w:t xml:space="preserve">.</w:t>
      </w:r>
      <w:r>
        <w:t xml:space="preserve"> </w:t>
      </w:r>
      <w:hyperlink xmlns:r="http://schemas.openxmlformats.org/officeDocument/2006/relationships" w:history="true" r:id="R2dccf7b86c4c4393">
        <w:r>
          <w:rPr>
            <w:rStyle w:val="Hyperlink"/>
          </w:rPr>
          <w:t xml:space="preserve">https://doi.org/10.26021/9671</w:t>
        </w:r>
      </w:hyperlink>
    </w:p>
    <w:sectPr>
      <w:footerReference xmlns:r="http://schemas.openxmlformats.org/officeDocument/2006/relationships" w:type="default" r:id="Re446330bc37e4a2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scholar.ucc.edu.gh/staff/cbc99a5b-94c5-4299-9a65-a3d32ab281ec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9a3cf36a3104333" /><Relationship Type="http://schemas.openxmlformats.org/officeDocument/2006/relationships/hyperlink" Target="https://orcid.org/0000-0001-6842-9354" TargetMode="External" Id="R3bcb69c83a704f44" /><Relationship Type="http://schemas.openxmlformats.org/officeDocument/2006/relationships/hyperlink" Target="https://scholar.google.com/citations?user=1-LTr0wAAAAJ&amp;hl=en" TargetMode="External" Id="Rce3f375faafc44d2" /><Relationship Type="http://schemas.openxmlformats.org/officeDocument/2006/relationships/hyperlink" Target="https://scholar.ucc.edu.gh/staff/cbc99a5b-94c5-4299-9a65-a3d32ab281ec" TargetMode="External" Id="Rb7a75cdad42844bf" /><Relationship Type="http://schemas.openxmlformats.org/officeDocument/2006/relationships/hyperlink" Target="https://doi.org/10.1177/14752409261428423" TargetMode="External" Id="Rc4c5c7621bfa4dcc" /><Relationship Type="http://schemas.openxmlformats.org/officeDocument/2006/relationships/hyperlink" Target="https://doi.org/10.12691/education-13-1-5" TargetMode="External" Id="R56175bd19e6e4313" /><Relationship Type="http://schemas.openxmlformats.org/officeDocument/2006/relationships/hyperlink" Target="https://ejrsme.icrsme.com/article/view/23747" TargetMode="External" Id="R64a24ecc05544a95" /><Relationship Type="http://schemas.openxmlformats.org/officeDocument/2006/relationships/hyperlink" Target="https://doi.org/10.1080/18117295.2025.2503628" TargetMode="External" Id="Rc5b833437f0d4509" /><Relationship Type="http://schemas.openxmlformats.org/officeDocument/2006/relationships/hyperlink" Target="https://doi.org/10.70232/jrmste.v2i2.31" TargetMode="External" Id="R58943f446a624172" /><Relationship Type="http://schemas.openxmlformats.org/officeDocument/2006/relationships/hyperlink" Target="https://doi.org/10.46827/ejes.v12i1.5761" TargetMode="External" Id="Rb62bd6308e584b62" /><Relationship Type="http://schemas.openxmlformats.org/officeDocument/2006/relationships/hyperlink" Target="https://doi.org/10.1111/ssm.18387" TargetMode="External" Id="R67f7adf164e64eaa" /><Relationship Type="http://schemas.openxmlformats.org/officeDocument/2006/relationships/hyperlink" Target="https://doi.org/10.1108/jice-04-2024-0016" TargetMode="External" Id="Re16f6def71524af6" /><Relationship Type="http://schemas.openxmlformats.org/officeDocument/2006/relationships/hyperlink" Target="https://doi.org/10.1007/s10763-024-10508-9" TargetMode="External" Id="R6bbfbda9c5964565" /><Relationship Type="http://schemas.openxmlformats.org/officeDocument/2006/relationships/hyperlink" Target="https://doi.org/10.51847/tkdwqrmolr" TargetMode="External" Id="Ra8f8b2abe12c4a4d" /><Relationship Type="http://schemas.openxmlformats.org/officeDocument/2006/relationships/hyperlink" Target="https://doi.org/10.1080/00368555.2023.2292331" TargetMode="External" Id="R75c48234a29e430e" /><Relationship Type="http://schemas.openxmlformats.org/officeDocument/2006/relationships/hyperlink" Target="https://doi.org/10.12691/education-11-11-2" TargetMode="External" Id="R9d15f01c2d2e455a" /><Relationship Type="http://schemas.openxmlformats.org/officeDocument/2006/relationships/hyperlink" Target="https://doi.org/10.30935/ejsee/13886" TargetMode="External" Id="R2e92151e2f93452c" /><Relationship Type="http://schemas.openxmlformats.org/officeDocument/2006/relationships/hyperlink" Target="https://doi.org/10.37745/bje.2013/vol11n135781" TargetMode="External" Id="Rcaadbd82426b456e" /><Relationship Type="http://schemas.openxmlformats.org/officeDocument/2006/relationships/hyperlink" Target="https://journal.ucc.edu.gh/index.php/jed-p/article/download/1937/864" TargetMode="External" Id="Rec91e82c287e4bec" /><Relationship Type="http://schemas.openxmlformats.org/officeDocument/2006/relationships/hyperlink" Target="https://doi.org/10.31129/lumat.9.1.1418" TargetMode="External" Id="R88ac3f1cf73b46ef" /><Relationship Type="http://schemas.openxmlformats.org/officeDocument/2006/relationships/hyperlink" Target="https://doi.org/10.1177/2042753020935551" TargetMode="External" Id="Rf7908a56a14c4a24" /><Relationship Type="http://schemas.openxmlformats.org/officeDocument/2006/relationships/hyperlink" Target="https://doi.org/10.12691/education-6-1-12" TargetMode="External" Id="Rbac967e436ac4e04" /><Relationship Type="http://schemas.openxmlformats.org/officeDocument/2006/relationships/hyperlink" Target="https://ir.ucc.edu.gh/server/api/core/bitstreams/af3fe3c9-0aa6-4f0d-b67f-46119ab74577/content" TargetMode="External" Id="R197519f315c941e5" /><Relationship Type="http://schemas.openxmlformats.org/officeDocument/2006/relationships/hyperlink" Target="https://doi.org/10.1177/0022057418800950" TargetMode="External" Id="R4a423bb9c88f405e" /><Relationship Type="http://schemas.openxmlformats.org/officeDocument/2006/relationships/hyperlink" Target="https://doi.org/10.47963/gje.v1i.471" TargetMode="External" Id="R1c2d327f68ae4bcc" /><Relationship Type="http://schemas.openxmlformats.org/officeDocument/2006/relationships/hyperlink" Target="https://researchnow.flinders.edu.au/en/publications/contextualized-use-of-technology-in-science-classrooms-by-high-sc/" TargetMode="External" Id="R2dd1e30bf5104f70" /><Relationship Type="http://schemas.openxmlformats.org/officeDocument/2006/relationships/hyperlink" Target="https://doi.org/10.5430/jct.v3n2p1" TargetMode="External" Id="R998098bf8f3140cc" /><Relationship Type="http://schemas.openxmlformats.org/officeDocument/2006/relationships/hyperlink" Target="https://doi.org/10.1016/j.compedu.2010.04.001" TargetMode="External" Id="R380477492f764e0b" /><Relationship Type="http://schemas.openxmlformats.org/officeDocument/2006/relationships/hyperlink" Target="https://scholar.google.com/scholar?cluster=5558409941797990172&amp;hl=en&amp;oi=scholarr" TargetMode="External" Id="R70239b3126404f56" /><Relationship Type="http://schemas.openxmlformats.org/officeDocument/2006/relationships/hyperlink" Target="https://doi.org/10.5281/zenodo.18871758" TargetMode="External" Id="R2b72d2dc3e264424" /><Relationship Type="http://schemas.openxmlformats.org/officeDocument/2006/relationships/hyperlink" Target="https://doi.org/10.4018/978-1-5225-3832-5.ch023" TargetMode="External" Id="R633419aea7374bad" /><Relationship Type="http://schemas.openxmlformats.org/officeDocument/2006/relationships/hyperlink" Target="https://doi.org/10.4018/978-1-4666-8403-4.ch012" TargetMode="External" Id="R7150f333ec194b43" /><Relationship Type="http://schemas.openxmlformats.org/officeDocument/2006/relationships/hyperlink" Target="https://researchnow.flinders.edu.au/en/publications/wish-list-for-successfuleffective-ict-use-in-science-classes/" TargetMode="External" Id="R01f5a6a7cc444350" /><Relationship Type="http://schemas.openxmlformats.org/officeDocument/2006/relationships/hyperlink" Target="https://doi.org/10.26021/9671" TargetMode="External" Id="R2dccf7b86c4c4393" /><Relationship Type="http://schemas.openxmlformats.org/officeDocument/2006/relationships/footer" Target="/word/footer1.xml" Id="Re446330bc37e4a21" /></Relationships>
</file>